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71196" w14:textId="77777777" w:rsidR="00DB4B23" w:rsidRPr="00740AD5" w:rsidRDefault="004106C4" w:rsidP="00740AD5">
      <w:pPr>
        <w:jc w:val="right"/>
        <w:rPr>
          <w:rFonts w:cs="Arial"/>
          <w:szCs w:val="23"/>
        </w:rPr>
      </w:pPr>
      <w:r w:rsidRPr="00740AD5">
        <w:rPr>
          <w:rFonts w:cs="Arial"/>
          <w:noProof/>
          <w:szCs w:val="23"/>
          <w:lang w:eastAsia="en-GB"/>
        </w:rPr>
        <w:drawing>
          <wp:inline distT="0" distB="0" distL="0" distR="0" wp14:anchorId="072711E9" wp14:editId="072711EA">
            <wp:extent cx="1055370" cy="1055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2"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055370" cy="1055370"/>
                    </a:xfrm>
                    <a:prstGeom prst="rect">
                      <a:avLst/>
                    </a:prstGeom>
                    <a:noFill/>
                    <a:ln>
                      <a:noFill/>
                    </a:ln>
                  </pic:spPr>
                </pic:pic>
              </a:graphicData>
            </a:graphic>
          </wp:inline>
        </w:drawing>
      </w:r>
    </w:p>
    <w:p w14:paraId="07271197" w14:textId="77777777" w:rsidR="005F6BBD" w:rsidRPr="00740AD5" w:rsidRDefault="005F6BBD" w:rsidP="00740AD5">
      <w:pPr>
        <w:jc w:val="right"/>
        <w:rPr>
          <w:rFonts w:cs="Arial"/>
          <w:szCs w:val="23"/>
        </w:rPr>
      </w:pPr>
      <w:r w:rsidRPr="00740AD5">
        <w:rPr>
          <w:rFonts w:cs="Arial"/>
          <w:szCs w:val="23"/>
        </w:rPr>
        <w:t xml:space="preserve">Leaders Item </w:t>
      </w:r>
      <w:r w:rsidR="00257042" w:rsidRPr="00740AD5">
        <w:rPr>
          <w:rFonts w:cs="Arial"/>
          <w:szCs w:val="23"/>
        </w:rPr>
        <w:t>0</w:t>
      </w:r>
      <w:r w:rsidR="007A40DD">
        <w:rPr>
          <w:rFonts w:cs="Arial"/>
          <w:szCs w:val="23"/>
        </w:rPr>
        <w:t>7</w:t>
      </w:r>
    </w:p>
    <w:p w14:paraId="07271198" w14:textId="77777777" w:rsidR="00202A03" w:rsidRPr="00740AD5" w:rsidRDefault="00202A03" w:rsidP="00740AD5">
      <w:pPr>
        <w:ind w:right="57"/>
        <w:jc w:val="center"/>
        <w:rPr>
          <w:rFonts w:cs="Arial"/>
          <w:szCs w:val="23"/>
        </w:rPr>
      </w:pPr>
    </w:p>
    <w:p w14:paraId="07271199" w14:textId="77777777" w:rsidR="00B351FF" w:rsidRPr="00740AD5" w:rsidRDefault="00B351FF" w:rsidP="00740AD5">
      <w:pPr>
        <w:jc w:val="center"/>
        <w:rPr>
          <w:rFonts w:cs="Arial"/>
          <w:b/>
          <w:szCs w:val="23"/>
          <w:u w:val="single"/>
        </w:rPr>
      </w:pPr>
    </w:p>
    <w:p w14:paraId="0727119A" w14:textId="77777777" w:rsidR="001B1D3D" w:rsidRDefault="001B1D3D" w:rsidP="00740AD5">
      <w:pPr>
        <w:jc w:val="center"/>
        <w:rPr>
          <w:rFonts w:cs="Arial"/>
          <w:b/>
          <w:szCs w:val="23"/>
          <w:u w:val="single"/>
        </w:rPr>
      </w:pPr>
      <w:r w:rsidRPr="00740AD5">
        <w:rPr>
          <w:rFonts w:cs="Arial"/>
          <w:b/>
          <w:szCs w:val="23"/>
          <w:u w:val="single"/>
        </w:rPr>
        <w:t>Private and Confidential</w:t>
      </w:r>
    </w:p>
    <w:p w14:paraId="0727119B" w14:textId="77777777" w:rsidR="00740AD5" w:rsidRPr="00740AD5" w:rsidRDefault="00740AD5" w:rsidP="00740AD5">
      <w:pPr>
        <w:jc w:val="center"/>
        <w:rPr>
          <w:rFonts w:cs="Arial"/>
          <w:b/>
          <w:szCs w:val="23"/>
          <w:u w:val="single"/>
        </w:rPr>
      </w:pPr>
    </w:p>
    <w:p w14:paraId="0727119C" w14:textId="77777777" w:rsidR="001B1D3D" w:rsidRPr="00740AD5" w:rsidRDefault="001B1D3D" w:rsidP="00740AD5">
      <w:pPr>
        <w:jc w:val="center"/>
        <w:rPr>
          <w:rFonts w:cs="Arial"/>
          <w:b/>
          <w:szCs w:val="23"/>
          <w:u w:val="single"/>
        </w:rPr>
      </w:pPr>
      <w:r w:rsidRPr="00740AD5">
        <w:rPr>
          <w:rFonts w:cs="Arial"/>
          <w:b/>
          <w:szCs w:val="23"/>
          <w:u w:val="single"/>
        </w:rPr>
        <w:t xml:space="preserve">Brexit </w:t>
      </w:r>
      <w:r w:rsidR="00B31E59">
        <w:rPr>
          <w:rFonts w:cs="Arial"/>
          <w:b/>
          <w:szCs w:val="23"/>
          <w:u w:val="single"/>
        </w:rPr>
        <w:t xml:space="preserve">- </w:t>
      </w:r>
      <w:r w:rsidR="004919D8">
        <w:rPr>
          <w:rFonts w:cs="Arial"/>
          <w:b/>
          <w:szCs w:val="23"/>
          <w:u w:val="single"/>
        </w:rPr>
        <w:t>Update</w:t>
      </w:r>
    </w:p>
    <w:p w14:paraId="0727119D" w14:textId="77777777" w:rsidR="00F635CE" w:rsidRDefault="00F635CE" w:rsidP="00740AD5">
      <w:pPr>
        <w:jc w:val="center"/>
        <w:rPr>
          <w:rFonts w:cs="Arial"/>
          <w:szCs w:val="23"/>
          <w:u w:val="single"/>
        </w:rPr>
      </w:pPr>
    </w:p>
    <w:p w14:paraId="0727119E" w14:textId="77777777" w:rsidR="00740AD5" w:rsidRPr="00740AD5" w:rsidRDefault="00740AD5" w:rsidP="00740AD5">
      <w:pPr>
        <w:jc w:val="center"/>
        <w:rPr>
          <w:rFonts w:cs="Arial"/>
          <w:szCs w:val="23"/>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740AD5" w14:paraId="072711AC" w14:textId="77777777" w:rsidTr="00603DCC">
        <w:tc>
          <w:tcPr>
            <w:tcW w:w="9242" w:type="dxa"/>
            <w:shd w:val="clear" w:color="auto" w:fill="auto"/>
          </w:tcPr>
          <w:p w14:paraId="0727119F" w14:textId="77777777" w:rsidR="00B351FF" w:rsidRPr="004919D8" w:rsidRDefault="0037479C" w:rsidP="00740AD5">
            <w:pPr>
              <w:rPr>
                <w:rFonts w:eastAsia="Calibri" w:cs="Arial"/>
                <w:b/>
                <w:szCs w:val="23"/>
              </w:rPr>
            </w:pPr>
            <w:r w:rsidRPr="004919D8">
              <w:rPr>
                <w:rFonts w:eastAsia="Calibri" w:cs="Arial"/>
                <w:b/>
                <w:szCs w:val="23"/>
              </w:rPr>
              <w:t>Summary and Recommendations</w:t>
            </w:r>
          </w:p>
          <w:p w14:paraId="072711A0" w14:textId="77777777" w:rsidR="00B351FF" w:rsidRPr="00740AD5" w:rsidRDefault="00B351FF" w:rsidP="00740AD5">
            <w:pPr>
              <w:rPr>
                <w:rFonts w:eastAsia="Calibri" w:cs="Arial"/>
                <w:szCs w:val="23"/>
              </w:rPr>
            </w:pPr>
          </w:p>
          <w:p w14:paraId="072711A1" w14:textId="77777777" w:rsidR="00AE7418" w:rsidRDefault="00AE7418" w:rsidP="00740AD5">
            <w:pPr>
              <w:rPr>
                <w:rFonts w:eastAsia="Calibri" w:cs="Arial"/>
                <w:szCs w:val="23"/>
              </w:rPr>
            </w:pPr>
            <w:r>
              <w:t xml:space="preserve">Previous reports have summarised the work being undertaken by COSLA as we prepare for the UK’s withdrawal from the EU.  The terms of the withdrawal remain undecided and Leaders will be aware of the ongoing debate within the UK Parliament.  The Scottish Government Resilience arrangements are now </w:t>
            </w:r>
            <w:r w:rsidR="00DD72D8">
              <w:t xml:space="preserve">well </w:t>
            </w:r>
            <w:r w:rsidR="00661C28">
              <w:t>established,</w:t>
            </w:r>
            <w:r>
              <w:t xml:space="preserve"> and the President or Vice-President is attending weekly meetings.</w:t>
            </w:r>
          </w:p>
          <w:p w14:paraId="072711A2" w14:textId="77777777" w:rsidR="00AE7418" w:rsidRDefault="00AE7418" w:rsidP="00740AD5">
            <w:pPr>
              <w:rPr>
                <w:rFonts w:eastAsia="Calibri" w:cs="Arial"/>
                <w:szCs w:val="23"/>
              </w:rPr>
            </w:pPr>
          </w:p>
          <w:p w14:paraId="072711A3" w14:textId="77777777" w:rsidR="0037479C" w:rsidRDefault="001B1D3D" w:rsidP="00740AD5">
            <w:pPr>
              <w:rPr>
                <w:rFonts w:eastAsia="Calibri" w:cs="Arial"/>
                <w:szCs w:val="23"/>
              </w:rPr>
            </w:pPr>
            <w:r w:rsidRPr="00740AD5">
              <w:rPr>
                <w:rFonts w:eastAsia="Calibri" w:cs="Arial"/>
                <w:szCs w:val="23"/>
              </w:rPr>
              <w:t xml:space="preserve">This paper </w:t>
            </w:r>
            <w:r w:rsidR="0062615F">
              <w:rPr>
                <w:rFonts w:eastAsia="Calibri" w:cs="Arial"/>
                <w:szCs w:val="23"/>
              </w:rPr>
              <w:t xml:space="preserve">provides </w:t>
            </w:r>
            <w:r w:rsidR="00D60406">
              <w:rPr>
                <w:rFonts w:eastAsia="Calibri" w:cs="Arial"/>
                <w:szCs w:val="23"/>
              </w:rPr>
              <w:t xml:space="preserve">an update on recent meetings </w:t>
            </w:r>
            <w:r w:rsidR="00125C25">
              <w:rPr>
                <w:rFonts w:eastAsia="Calibri" w:cs="Arial"/>
                <w:szCs w:val="23"/>
              </w:rPr>
              <w:t>with</w:t>
            </w:r>
            <w:r w:rsidR="00E17D4D">
              <w:rPr>
                <w:rFonts w:eastAsia="Calibri" w:cs="Arial"/>
                <w:szCs w:val="23"/>
              </w:rPr>
              <w:t xml:space="preserve"> David Mundell</w:t>
            </w:r>
            <w:r w:rsidR="002558C0">
              <w:rPr>
                <w:rFonts w:eastAsia="Calibri" w:cs="Arial"/>
                <w:szCs w:val="23"/>
              </w:rPr>
              <w:t>,</w:t>
            </w:r>
            <w:r w:rsidR="00125C25">
              <w:rPr>
                <w:rFonts w:eastAsia="Calibri" w:cs="Arial"/>
                <w:szCs w:val="23"/>
              </w:rPr>
              <w:t xml:space="preserve"> </w:t>
            </w:r>
            <w:r w:rsidR="00E17D4D">
              <w:rPr>
                <w:rFonts w:eastAsia="Calibri" w:cs="Arial"/>
                <w:szCs w:val="23"/>
              </w:rPr>
              <w:t>the Secretary of State for Scotland and</w:t>
            </w:r>
            <w:r w:rsidR="002558C0">
              <w:rPr>
                <w:rFonts w:eastAsia="Calibri" w:cs="Arial"/>
                <w:szCs w:val="23"/>
              </w:rPr>
              <w:t xml:space="preserve"> Mike Russell, the </w:t>
            </w:r>
            <w:r w:rsidR="00C519E0" w:rsidRPr="00C519E0">
              <w:rPr>
                <w:rFonts w:eastAsia="Calibri" w:cs="Arial"/>
                <w:szCs w:val="23"/>
                <w:lang w:val="en"/>
              </w:rPr>
              <w:t>Cabinet Secretary for Government Business and Constitutional Relations</w:t>
            </w:r>
            <w:r w:rsidR="00C519E0">
              <w:rPr>
                <w:rFonts w:eastAsia="Calibri" w:cs="Arial"/>
                <w:szCs w:val="23"/>
                <w:lang w:val="en"/>
              </w:rPr>
              <w:t>, as well as</w:t>
            </w:r>
            <w:r w:rsidR="00E17D4D">
              <w:rPr>
                <w:rFonts w:eastAsia="Calibri" w:cs="Arial"/>
                <w:szCs w:val="23"/>
              </w:rPr>
              <w:t xml:space="preserve"> </w:t>
            </w:r>
            <w:r w:rsidR="0062615F">
              <w:rPr>
                <w:rFonts w:eastAsia="Calibri" w:cs="Arial"/>
                <w:szCs w:val="23"/>
              </w:rPr>
              <w:t>information on</w:t>
            </w:r>
            <w:r w:rsidRPr="00740AD5">
              <w:rPr>
                <w:rFonts w:eastAsia="Calibri" w:cs="Arial"/>
                <w:szCs w:val="23"/>
              </w:rPr>
              <w:t xml:space="preserve"> a request to the Scottish Government seeking</w:t>
            </w:r>
            <w:r w:rsidR="00315DB3">
              <w:rPr>
                <w:rFonts w:eastAsia="Calibri" w:cs="Arial"/>
                <w:szCs w:val="23"/>
              </w:rPr>
              <w:t xml:space="preserve"> adequate</w:t>
            </w:r>
            <w:r w:rsidRPr="00740AD5">
              <w:rPr>
                <w:rFonts w:eastAsia="Calibri" w:cs="Arial"/>
                <w:szCs w:val="23"/>
              </w:rPr>
              <w:t xml:space="preserve"> resourcing </w:t>
            </w:r>
            <w:r w:rsidR="00C43ACF" w:rsidRPr="00740AD5">
              <w:rPr>
                <w:rFonts w:eastAsia="Calibri" w:cs="Arial"/>
                <w:szCs w:val="23"/>
              </w:rPr>
              <w:t xml:space="preserve">to help mitigate the impacts of Brexit. </w:t>
            </w:r>
          </w:p>
          <w:p w14:paraId="072711A4" w14:textId="77777777" w:rsidR="00170CD8" w:rsidRDefault="00170CD8" w:rsidP="00740AD5">
            <w:pPr>
              <w:rPr>
                <w:rFonts w:eastAsia="Calibri" w:cs="Arial"/>
                <w:szCs w:val="23"/>
              </w:rPr>
            </w:pPr>
          </w:p>
          <w:p w14:paraId="072711A5" w14:textId="77777777" w:rsidR="00170CD8" w:rsidRPr="00740AD5" w:rsidRDefault="00170CD8" w:rsidP="00740AD5">
            <w:pPr>
              <w:rPr>
                <w:rFonts w:eastAsia="Calibri" w:cs="Arial"/>
                <w:szCs w:val="23"/>
              </w:rPr>
            </w:pPr>
            <w:r>
              <w:t>A further</w:t>
            </w:r>
            <w:r w:rsidR="008941D4">
              <w:t xml:space="preserve"> oral</w:t>
            </w:r>
            <w:r>
              <w:t xml:space="preserve"> update on any relevant matters will be provided next week.</w:t>
            </w:r>
          </w:p>
          <w:p w14:paraId="072711A6" w14:textId="77777777" w:rsidR="0037479C" w:rsidRPr="00740AD5" w:rsidRDefault="0037479C" w:rsidP="00740AD5">
            <w:pPr>
              <w:rPr>
                <w:rFonts w:eastAsia="Calibri" w:cs="Arial"/>
                <w:szCs w:val="23"/>
              </w:rPr>
            </w:pPr>
          </w:p>
          <w:p w14:paraId="072711A7" w14:textId="77777777" w:rsidR="0037479C" w:rsidRPr="00740AD5" w:rsidRDefault="00742B43" w:rsidP="00740AD5">
            <w:pPr>
              <w:rPr>
                <w:rFonts w:eastAsia="Calibri" w:cs="Arial"/>
                <w:szCs w:val="23"/>
              </w:rPr>
            </w:pPr>
            <w:r w:rsidRPr="00740AD5">
              <w:rPr>
                <w:rFonts w:eastAsia="Calibri" w:cs="Arial"/>
                <w:szCs w:val="23"/>
              </w:rPr>
              <w:t xml:space="preserve">This paper invites </w:t>
            </w:r>
            <w:r w:rsidR="00C43ACF" w:rsidRPr="00740AD5">
              <w:rPr>
                <w:rFonts w:eastAsia="Calibri" w:cs="Arial"/>
                <w:szCs w:val="23"/>
              </w:rPr>
              <w:t>Leaders</w:t>
            </w:r>
            <w:r w:rsidR="0037479C" w:rsidRPr="00740AD5">
              <w:rPr>
                <w:rFonts w:eastAsia="Calibri" w:cs="Arial"/>
                <w:szCs w:val="23"/>
              </w:rPr>
              <w:t xml:space="preserve"> to:</w:t>
            </w:r>
          </w:p>
          <w:p w14:paraId="072711A8" w14:textId="77777777" w:rsidR="0062615F" w:rsidRDefault="00362372" w:rsidP="00740AD5">
            <w:pPr>
              <w:pStyle w:val="ListParagraph"/>
              <w:numPr>
                <w:ilvl w:val="0"/>
                <w:numId w:val="8"/>
              </w:numPr>
              <w:tabs>
                <w:tab w:val="clear" w:pos="641"/>
                <w:tab w:val="left" w:pos="1134"/>
              </w:tabs>
              <w:spacing w:before="60"/>
              <w:ind w:left="1134" w:hanging="425"/>
              <w:rPr>
                <w:rFonts w:cs="Arial"/>
                <w:szCs w:val="23"/>
              </w:rPr>
            </w:pPr>
            <w:r>
              <w:rPr>
                <w:rFonts w:cs="Arial"/>
                <w:szCs w:val="23"/>
              </w:rPr>
              <w:t>Note COSLA’s continuing work preparing for the UK’s withdrawal from the EU;</w:t>
            </w:r>
          </w:p>
          <w:p w14:paraId="072711A9" w14:textId="77777777" w:rsidR="0037479C" w:rsidRPr="00740AD5" w:rsidRDefault="000D1807" w:rsidP="00740AD5">
            <w:pPr>
              <w:pStyle w:val="ListParagraph"/>
              <w:numPr>
                <w:ilvl w:val="0"/>
                <w:numId w:val="8"/>
              </w:numPr>
              <w:tabs>
                <w:tab w:val="clear" w:pos="641"/>
                <w:tab w:val="left" w:pos="1134"/>
              </w:tabs>
              <w:spacing w:before="60"/>
              <w:ind w:left="1134" w:hanging="425"/>
              <w:rPr>
                <w:rFonts w:cs="Arial"/>
                <w:szCs w:val="23"/>
              </w:rPr>
            </w:pPr>
            <w:r>
              <w:rPr>
                <w:rFonts w:cs="Arial"/>
                <w:szCs w:val="23"/>
              </w:rPr>
              <w:t>Agree that</w:t>
            </w:r>
            <w:r w:rsidR="00C43ACF" w:rsidRPr="00740AD5">
              <w:rPr>
                <w:rFonts w:cs="Arial"/>
                <w:szCs w:val="23"/>
              </w:rPr>
              <w:t xml:space="preserve"> </w:t>
            </w:r>
            <w:r>
              <w:rPr>
                <w:rFonts w:cs="Arial"/>
                <w:szCs w:val="23"/>
              </w:rPr>
              <w:t>COSLA</w:t>
            </w:r>
            <w:r w:rsidRPr="00740AD5">
              <w:rPr>
                <w:rFonts w:cs="Arial"/>
                <w:szCs w:val="23"/>
              </w:rPr>
              <w:t xml:space="preserve"> see</w:t>
            </w:r>
            <w:r>
              <w:rPr>
                <w:rFonts w:cs="Arial"/>
                <w:szCs w:val="23"/>
              </w:rPr>
              <w:t>k</w:t>
            </w:r>
            <w:r w:rsidRPr="00740AD5">
              <w:rPr>
                <w:rFonts w:cs="Arial"/>
                <w:szCs w:val="23"/>
              </w:rPr>
              <w:t xml:space="preserve"> a commitment from Scottish Government to meet any appropriate additional costs </w:t>
            </w:r>
            <w:r>
              <w:rPr>
                <w:rFonts w:cs="Arial"/>
                <w:szCs w:val="23"/>
              </w:rPr>
              <w:t>c</w:t>
            </w:r>
            <w:r w:rsidRPr="00740AD5">
              <w:rPr>
                <w:rFonts w:cs="Arial"/>
                <w:szCs w:val="23"/>
              </w:rPr>
              <w:t xml:space="preserve">ouncils experience as a result of </w:t>
            </w:r>
            <w:r>
              <w:rPr>
                <w:rFonts w:cs="Arial"/>
                <w:szCs w:val="23"/>
              </w:rPr>
              <w:t>EU withdrawal;</w:t>
            </w:r>
          </w:p>
          <w:p w14:paraId="072711AA" w14:textId="77777777" w:rsidR="006A2156" w:rsidRDefault="00C43ACF" w:rsidP="00740AD5">
            <w:pPr>
              <w:pStyle w:val="ListParagraph"/>
              <w:numPr>
                <w:ilvl w:val="0"/>
                <w:numId w:val="8"/>
              </w:numPr>
              <w:tabs>
                <w:tab w:val="clear" w:pos="641"/>
                <w:tab w:val="left" w:pos="1134"/>
              </w:tabs>
              <w:spacing w:before="60"/>
              <w:ind w:left="1134" w:hanging="425"/>
              <w:rPr>
                <w:rFonts w:cs="Arial"/>
                <w:szCs w:val="23"/>
              </w:rPr>
            </w:pPr>
            <w:r w:rsidRPr="00740AD5">
              <w:rPr>
                <w:rFonts w:cs="Arial"/>
                <w:szCs w:val="23"/>
              </w:rPr>
              <w:t xml:space="preserve">Agree that COSLA continue to monitor this on behalf of </w:t>
            </w:r>
            <w:r w:rsidR="000D1807">
              <w:rPr>
                <w:rFonts w:cs="Arial"/>
                <w:szCs w:val="23"/>
              </w:rPr>
              <w:t>c</w:t>
            </w:r>
            <w:r w:rsidRPr="00740AD5">
              <w:rPr>
                <w:rFonts w:cs="Arial"/>
                <w:szCs w:val="23"/>
              </w:rPr>
              <w:t>ouncils, and recommends further actions where necessary</w:t>
            </w:r>
            <w:r w:rsidR="006A2156">
              <w:rPr>
                <w:rFonts w:cs="Arial"/>
                <w:szCs w:val="23"/>
              </w:rPr>
              <w:t>; and</w:t>
            </w:r>
          </w:p>
          <w:p w14:paraId="072711AB" w14:textId="77777777" w:rsidR="00B36EB3" w:rsidRPr="00740AD5" w:rsidRDefault="006A2156" w:rsidP="00740AD5">
            <w:pPr>
              <w:pStyle w:val="ListParagraph"/>
              <w:numPr>
                <w:ilvl w:val="0"/>
                <w:numId w:val="8"/>
              </w:numPr>
              <w:tabs>
                <w:tab w:val="clear" w:pos="641"/>
                <w:tab w:val="left" w:pos="1134"/>
              </w:tabs>
              <w:spacing w:before="60"/>
              <w:ind w:left="1134" w:hanging="425"/>
              <w:rPr>
                <w:rFonts w:cs="Arial"/>
                <w:szCs w:val="23"/>
              </w:rPr>
            </w:pPr>
            <w:r>
              <w:rPr>
                <w:rFonts w:cs="Arial"/>
                <w:szCs w:val="23"/>
              </w:rPr>
              <w:t>Note that further reports will be provided as required</w:t>
            </w:r>
            <w:r w:rsidR="00C43ACF" w:rsidRPr="00740AD5">
              <w:rPr>
                <w:rFonts w:cs="Arial"/>
                <w:szCs w:val="23"/>
              </w:rPr>
              <w:t xml:space="preserve">. </w:t>
            </w:r>
          </w:p>
        </w:tc>
      </w:tr>
    </w:tbl>
    <w:p w14:paraId="072711AD" w14:textId="77777777" w:rsidR="0037479C" w:rsidRPr="00740AD5" w:rsidRDefault="0037479C" w:rsidP="00740AD5">
      <w:pPr>
        <w:rPr>
          <w:rFonts w:eastAsia="Calibri" w:cs="Arial"/>
          <w:b/>
          <w:szCs w:val="23"/>
        </w:rPr>
      </w:pPr>
    </w:p>
    <w:tbl>
      <w:tblPr>
        <w:tblpPr w:leftFromText="180" w:rightFromText="180"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479C" w:rsidRPr="00740AD5" w14:paraId="072711B5" w14:textId="77777777" w:rsidTr="00603DCC">
        <w:tc>
          <w:tcPr>
            <w:tcW w:w="9242" w:type="dxa"/>
            <w:shd w:val="clear" w:color="auto" w:fill="auto"/>
          </w:tcPr>
          <w:p w14:paraId="072711AE" w14:textId="77777777" w:rsidR="0037479C" w:rsidRPr="00740AD5" w:rsidRDefault="0037479C" w:rsidP="00740AD5">
            <w:pPr>
              <w:rPr>
                <w:rFonts w:eastAsia="Calibri" w:cs="Arial"/>
                <w:b/>
                <w:szCs w:val="23"/>
              </w:rPr>
            </w:pPr>
            <w:r w:rsidRPr="00740AD5">
              <w:rPr>
                <w:rFonts w:eastAsia="Calibri" w:cs="Arial"/>
                <w:b/>
                <w:szCs w:val="23"/>
              </w:rPr>
              <w:t>References</w:t>
            </w:r>
          </w:p>
          <w:p w14:paraId="072711AF" w14:textId="77777777" w:rsidR="0037479C" w:rsidRPr="00740AD5" w:rsidRDefault="004E06A7" w:rsidP="00740AD5">
            <w:pPr>
              <w:rPr>
                <w:rFonts w:eastAsia="Calibri" w:cs="Arial"/>
                <w:b/>
                <w:szCs w:val="23"/>
              </w:rPr>
            </w:pPr>
            <w:r>
              <w:rPr>
                <w:rFonts w:eastAsia="Calibri" w:cs="Arial"/>
                <w:szCs w:val="23"/>
              </w:rPr>
              <w:t>Most recent relevant</w:t>
            </w:r>
            <w:r w:rsidR="0037479C" w:rsidRPr="00740AD5">
              <w:rPr>
                <w:rFonts w:eastAsia="Calibri" w:cs="Arial"/>
                <w:szCs w:val="23"/>
              </w:rPr>
              <w:t xml:space="preserve"> reports on </w:t>
            </w:r>
            <w:r w:rsidR="003A5182" w:rsidRPr="00740AD5">
              <w:rPr>
                <w:rFonts w:eastAsia="Calibri" w:cs="Arial"/>
                <w:szCs w:val="23"/>
              </w:rPr>
              <w:t>Brexit</w:t>
            </w:r>
            <w:r w:rsidR="0037479C" w:rsidRPr="00740AD5">
              <w:rPr>
                <w:rFonts w:eastAsia="Calibri" w:cs="Arial"/>
                <w:b/>
                <w:szCs w:val="23"/>
              </w:rPr>
              <w:t>:</w:t>
            </w:r>
          </w:p>
          <w:p w14:paraId="072711B0" w14:textId="77777777" w:rsidR="007C4D60" w:rsidRDefault="00C43ACF" w:rsidP="00740AD5">
            <w:pPr>
              <w:pStyle w:val="ListParagraph"/>
              <w:numPr>
                <w:ilvl w:val="0"/>
                <w:numId w:val="9"/>
              </w:numPr>
              <w:tabs>
                <w:tab w:val="clear" w:pos="1440"/>
                <w:tab w:val="left" w:pos="1134"/>
              </w:tabs>
              <w:spacing w:before="60"/>
              <w:ind w:left="1134" w:hanging="567"/>
              <w:rPr>
                <w:rFonts w:eastAsia="Calibri" w:cs="Arial"/>
                <w:szCs w:val="23"/>
              </w:rPr>
            </w:pPr>
            <w:r w:rsidRPr="00740AD5">
              <w:rPr>
                <w:rFonts w:eastAsia="Calibri" w:cs="Arial"/>
                <w:szCs w:val="23"/>
              </w:rPr>
              <w:t>COSLA Leaders 25 January 2019</w:t>
            </w:r>
            <w:r w:rsidR="004B3F35">
              <w:rPr>
                <w:rFonts w:eastAsia="Calibri" w:cs="Arial"/>
                <w:szCs w:val="23"/>
              </w:rPr>
              <w:t xml:space="preserve"> – Brexit Update</w:t>
            </w:r>
          </w:p>
          <w:p w14:paraId="072711B1" w14:textId="77777777" w:rsidR="004E06A7" w:rsidRDefault="004E06A7" w:rsidP="004E06A7">
            <w:pPr>
              <w:pStyle w:val="ListParagraph"/>
              <w:numPr>
                <w:ilvl w:val="0"/>
                <w:numId w:val="9"/>
              </w:numPr>
              <w:tabs>
                <w:tab w:val="clear" w:pos="1440"/>
                <w:tab w:val="left" w:pos="1134"/>
              </w:tabs>
              <w:spacing w:before="60"/>
              <w:ind w:left="1134" w:hanging="567"/>
              <w:rPr>
                <w:rFonts w:eastAsia="Calibri" w:cs="Arial"/>
                <w:szCs w:val="23"/>
              </w:rPr>
            </w:pPr>
            <w:r>
              <w:rPr>
                <w:rFonts w:eastAsia="Calibri" w:cs="Arial"/>
                <w:szCs w:val="23"/>
              </w:rPr>
              <w:t>Convention 14 December 2018 – Brexit Update</w:t>
            </w:r>
          </w:p>
          <w:p w14:paraId="072711B2" w14:textId="77777777" w:rsidR="004E06A7" w:rsidRPr="007D18FA" w:rsidRDefault="004E06A7" w:rsidP="004E06A7">
            <w:pPr>
              <w:pStyle w:val="ListParagraph"/>
              <w:numPr>
                <w:ilvl w:val="0"/>
                <w:numId w:val="14"/>
              </w:numPr>
              <w:tabs>
                <w:tab w:val="clear" w:pos="720"/>
                <w:tab w:val="num" w:pos="1156"/>
              </w:tabs>
              <w:spacing w:before="60"/>
              <w:ind w:left="1156" w:hanging="567"/>
              <w:rPr>
                <w:rFonts w:eastAsia="Calibri" w:cs="Arial"/>
                <w:szCs w:val="23"/>
              </w:rPr>
            </w:pPr>
            <w:r>
              <w:t>COSLA Leaders 30 November 2018 – Brexit Update</w:t>
            </w:r>
          </w:p>
          <w:p w14:paraId="072711B3" w14:textId="77777777" w:rsidR="004E06A7" w:rsidRPr="0080171E" w:rsidRDefault="004E06A7" w:rsidP="004E06A7">
            <w:pPr>
              <w:pStyle w:val="ListParagraph"/>
              <w:numPr>
                <w:ilvl w:val="0"/>
                <w:numId w:val="14"/>
              </w:numPr>
              <w:tabs>
                <w:tab w:val="clear" w:pos="720"/>
                <w:tab w:val="num" w:pos="1156"/>
              </w:tabs>
              <w:spacing w:before="60"/>
              <w:ind w:left="1156" w:hanging="567"/>
              <w:rPr>
                <w:rFonts w:eastAsia="Calibri" w:cs="Arial"/>
                <w:szCs w:val="23"/>
              </w:rPr>
            </w:pPr>
            <w:r>
              <w:rPr>
                <w:rFonts w:eastAsia="Calibri" w:cs="Arial"/>
                <w:szCs w:val="23"/>
              </w:rPr>
              <w:t xml:space="preserve">COSLA Leaders October 2018 – </w:t>
            </w:r>
            <w:r w:rsidRPr="0058029A">
              <w:rPr>
                <w:rFonts w:eastAsia="Calibri" w:cs="Arial"/>
                <w:szCs w:val="23"/>
              </w:rPr>
              <w:t xml:space="preserve">Brexit Preparedness </w:t>
            </w:r>
            <w:r>
              <w:rPr>
                <w:rFonts w:eastAsia="Calibri" w:cs="Arial"/>
                <w:szCs w:val="23"/>
              </w:rPr>
              <w:t xml:space="preserve">/ </w:t>
            </w:r>
            <w:r w:rsidRPr="0058029A">
              <w:rPr>
                <w:rFonts w:eastAsia="Calibri" w:cs="Arial"/>
                <w:szCs w:val="23"/>
              </w:rPr>
              <w:t>Local Government Workforce</w:t>
            </w:r>
          </w:p>
          <w:p w14:paraId="072711B4" w14:textId="77777777" w:rsidR="004E06A7" w:rsidRPr="004E06A7" w:rsidRDefault="004E06A7" w:rsidP="004E06A7">
            <w:pPr>
              <w:tabs>
                <w:tab w:val="left" w:pos="1134"/>
              </w:tabs>
              <w:spacing w:before="60"/>
              <w:rPr>
                <w:rFonts w:eastAsia="Calibri" w:cs="Arial"/>
                <w:szCs w:val="23"/>
              </w:rPr>
            </w:pPr>
          </w:p>
        </w:tc>
      </w:tr>
    </w:tbl>
    <w:p w14:paraId="072711B6" w14:textId="77777777" w:rsidR="00DB4B23" w:rsidRPr="00740AD5" w:rsidRDefault="00DB4B23" w:rsidP="00740AD5">
      <w:pPr>
        <w:pStyle w:val="Heading2"/>
        <w:jc w:val="left"/>
        <w:rPr>
          <w:rFonts w:cs="Arial"/>
          <w:szCs w:val="23"/>
        </w:rPr>
      </w:pPr>
    </w:p>
    <w:p w14:paraId="072711B7" w14:textId="77777777" w:rsidR="00740AD5" w:rsidRDefault="00740AD5" w:rsidP="00740AD5">
      <w:pPr>
        <w:rPr>
          <w:rFonts w:cs="Arial"/>
          <w:b/>
          <w:szCs w:val="23"/>
        </w:rPr>
      </w:pPr>
    </w:p>
    <w:p w14:paraId="072711B8" w14:textId="77777777" w:rsidR="001B1D3D" w:rsidRPr="00740AD5" w:rsidRDefault="00C43ACF" w:rsidP="00740AD5">
      <w:pPr>
        <w:rPr>
          <w:rFonts w:cs="Arial"/>
          <w:b/>
          <w:szCs w:val="23"/>
        </w:rPr>
      </w:pPr>
      <w:r w:rsidRPr="00740AD5">
        <w:rPr>
          <w:rFonts w:cs="Arial"/>
          <w:b/>
          <w:szCs w:val="23"/>
        </w:rPr>
        <w:t>Billy McKenzie</w:t>
      </w:r>
    </w:p>
    <w:p w14:paraId="072711B9" w14:textId="77777777" w:rsidR="00C43ACF" w:rsidRPr="00740AD5" w:rsidRDefault="00C43ACF" w:rsidP="00740AD5">
      <w:pPr>
        <w:rPr>
          <w:rFonts w:cs="Arial"/>
          <w:b/>
          <w:szCs w:val="23"/>
        </w:rPr>
      </w:pPr>
      <w:r w:rsidRPr="00740AD5">
        <w:rPr>
          <w:rFonts w:cs="Arial"/>
          <w:b/>
          <w:szCs w:val="23"/>
        </w:rPr>
        <w:t>Brexit Coordinator</w:t>
      </w:r>
    </w:p>
    <w:p w14:paraId="072711BA" w14:textId="77777777" w:rsidR="00C43ACF" w:rsidRPr="00740AD5" w:rsidRDefault="00827F74" w:rsidP="00740AD5">
      <w:pPr>
        <w:rPr>
          <w:rFonts w:cs="Arial"/>
          <w:b/>
          <w:szCs w:val="23"/>
        </w:rPr>
      </w:pPr>
      <w:hyperlink r:id="rId13" w:history="1">
        <w:r w:rsidR="00C43ACF" w:rsidRPr="00740AD5">
          <w:rPr>
            <w:rStyle w:val="Hyperlink"/>
            <w:rFonts w:cs="Arial"/>
            <w:b/>
            <w:szCs w:val="23"/>
          </w:rPr>
          <w:t>billy@cosla.gov.uk</w:t>
        </w:r>
      </w:hyperlink>
    </w:p>
    <w:p w14:paraId="072711BB" w14:textId="77777777" w:rsidR="00C43ACF" w:rsidRPr="00740AD5" w:rsidRDefault="00C43ACF" w:rsidP="00740AD5">
      <w:pPr>
        <w:rPr>
          <w:rFonts w:cs="Arial"/>
          <w:b/>
          <w:szCs w:val="23"/>
        </w:rPr>
      </w:pPr>
      <w:r w:rsidRPr="00740AD5">
        <w:rPr>
          <w:rFonts w:cs="Arial"/>
          <w:b/>
          <w:szCs w:val="23"/>
        </w:rPr>
        <w:t xml:space="preserve">0131 474 9270 </w:t>
      </w:r>
    </w:p>
    <w:p w14:paraId="072711BC" w14:textId="77777777" w:rsidR="001B1D3D" w:rsidRPr="00740AD5" w:rsidRDefault="001B1D3D" w:rsidP="00740AD5">
      <w:pPr>
        <w:rPr>
          <w:rFonts w:cs="Arial"/>
          <w:b/>
          <w:szCs w:val="23"/>
        </w:rPr>
      </w:pPr>
    </w:p>
    <w:p w14:paraId="072711BD" w14:textId="77777777" w:rsidR="00B85D74" w:rsidRPr="006A2156" w:rsidRDefault="001B1D3D" w:rsidP="006A2156">
      <w:pPr>
        <w:jc w:val="right"/>
        <w:rPr>
          <w:rFonts w:cs="Arial"/>
          <w:b/>
          <w:szCs w:val="23"/>
        </w:rPr>
      </w:pPr>
      <w:r w:rsidRPr="00740AD5">
        <w:rPr>
          <w:rFonts w:cs="Arial"/>
          <w:b/>
          <w:szCs w:val="23"/>
        </w:rPr>
        <w:t>February 2019</w:t>
      </w:r>
    </w:p>
    <w:p w14:paraId="072711BE" w14:textId="77777777" w:rsidR="00AF101F" w:rsidRPr="00740AD5" w:rsidRDefault="00AF101F" w:rsidP="00740AD5">
      <w:pPr>
        <w:jc w:val="right"/>
        <w:rPr>
          <w:rFonts w:cs="Arial"/>
          <w:szCs w:val="23"/>
        </w:rPr>
      </w:pPr>
      <w:r w:rsidRPr="00740AD5">
        <w:rPr>
          <w:rFonts w:cs="Arial"/>
          <w:noProof/>
          <w:szCs w:val="23"/>
          <w:lang w:eastAsia="en-GB"/>
        </w:rPr>
        <w:lastRenderedPageBreak/>
        <w:drawing>
          <wp:inline distT="0" distB="0" distL="0" distR="0" wp14:anchorId="072711EB" wp14:editId="072711EC">
            <wp:extent cx="1176020" cy="1176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14"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176020" cy="1176020"/>
                    </a:xfrm>
                    <a:prstGeom prst="rect">
                      <a:avLst/>
                    </a:prstGeom>
                    <a:noFill/>
                    <a:ln>
                      <a:noFill/>
                    </a:ln>
                  </pic:spPr>
                </pic:pic>
              </a:graphicData>
            </a:graphic>
          </wp:inline>
        </w:drawing>
      </w:r>
    </w:p>
    <w:p w14:paraId="072711BF" w14:textId="77777777" w:rsidR="003A5182" w:rsidRPr="00740AD5" w:rsidRDefault="003A5182" w:rsidP="00740AD5">
      <w:pPr>
        <w:jc w:val="center"/>
        <w:rPr>
          <w:rFonts w:cs="Arial"/>
          <w:b/>
          <w:szCs w:val="23"/>
          <w:u w:val="single"/>
        </w:rPr>
      </w:pPr>
    </w:p>
    <w:p w14:paraId="072711C0" w14:textId="77777777" w:rsidR="003A5182" w:rsidRPr="00740AD5" w:rsidRDefault="003A5182" w:rsidP="00740AD5">
      <w:pPr>
        <w:jc w:val="center"/>
        <w:rPr>
          <w:rFonts w:cs="Arial"/>
          <w:b/>
          <w:szCs w:val="23"/>
          <w:u w:val="single"/>
        </w:rPr>
      </w:pPr>
    </w:p>
    <w:p w14:paraId="072711C1" w14:textId="77777777" w:rsidR="005B48ED" w:rsidRPr="00740AD5" w:rsidRDefault="001B1D3D" w:rsidP="00740AD5">
      <w:pPr>
        <w:jc w:val="center"/>
        <w:rPr>
          <w:rFonts w:cs="Arial"/>
          <w:b/>
          <w:szCs w:val="23"/>
          <w:u w:val="single"/>
        </w:rPr>
      </w:pPr>
      <w:r w:rsidRPr="00740AD5">
        <w:rPr>
          <w:rFonts w:cs="Arial"/>
          <w:b/>
          <w:szCs w:val="23"/>
          <w:u w:val="single"/>
        </w:rPr>
        <w:t xml:space="preserve">Brexit </w:t>
      </w:r>
      <w:r w:rsidR="00B31E59">
        <w:rPr>
          <w:rFonts w:cs="Arial"/>
          <w:b/>
          <w:szCs w:val="23"/>
          <w:u w:val="single"/>
        </w:rPr>
        <w:t xml:space="preserve">- </w:t>
      </w:r>
      <w:r w:rsidR="004919D8">
        <w:rPr>
          <w:rFonts w:cs="Arial"/>
          <w:b/>
          <w:szCs w:val="23"/>
          <w:u w:val="single"/>
        </w:rPr>
        <w:t>Update</w:t>
      </w:r>
    </w:p>
    <w:p w14:paraId="072711C2" w14:textId="77777777" w:rsidR="00AF101F" w:rsidRPr="00740AD5" w:rsidRDefault="00AF101F" w:rsidP="00740AD5">
      <w:pPr>
        <w:jc w:val="center"/>
        <w:rPr>
          <w:rFonts w:cs="Arial"/>
          <w:b/>
          <w:szCs w:val="23"/>
          <w:u w:val="single"/>
        </w:rPr>
      </w:pPr>
    </w:p>
    <w:p w14:paraId="072711C3" w14:textId="77777777" w:rsidR="00DB4B23" w:rsidRPr="00740AD5" w:rsidRDefault="00040A96" w:rsidP="00740AD5">
      <w:pPr>
        <w:pStyle w:val="Heading1"/>
        <w:jc w:val="both"/>
        <w:rPr>
          <w:szCs w:val="23"/>
        </w:rPr>
      </w:pPr>
      <w:r w:rsidRPr="00740AD5">
        <w:rPr>
          <w:szCs w:val="23"/>
        </w:rPr>
        <w:t>Purpose</w:t>
      </w:r>
    </w:p>
    <w:p w14:paraId="072711C4" w14:textId="77777777" w:rsidR="006C6D5C" w:rsidRPr="00740AD5" w:rsidRDefault="009F7495" w:rsidP="00740AD5">
      <w:pPr>
        <w:pStyle w:val="ListNumber"/>
        <w:numPr>
          <w:ilvl w:val="0"/>
          <w:numId w:val="1"/>
        </w:numPr>
        <w:ind w:left="567" w:hanging="567"/>
        <w:rPr>
          <w:rFonts w:cs="Arial"/>
          <w:szCs w:val="23"/>
        </w:rPr>
      </w:pPr>
      <w:r>
        <w:t>To update Leaders on relevant recent developments around the UK’s withdrawal from the EU.</w:t>
      </w:r>
      <w:r w:rsidR="00C43ACF" w:rsidRPr="00740AD5">
        <w:rPr>
          <w:rFonts w:cs="Arial"/>
          <w:szCs w:val="23"/>
        </w:rPr>
        <w:t xml:space="preserve"> </w:t>
      </w:r>
    </w:p>
    <w:p w14:paraId="072711C5" w14:textId="77777777" w:rsidR="00DB4B23" w:rsidRPr="00740AD5" w:rsidRDefault="0048106A" w:rsidP="00740AD5">
      <w:pPr>
        <w:pStyle w:val="Heading1"/>
        <w:jc w:val="both"/>
        <w:rPr>
          <w:szCs w:val="23"/>
        </w:rPr>
      </w:pPr>
      <w:r w:rsidRPr="00740AD5">
        <w:rPr>
          <w:szCs w:val="23"/>
        </w:rPr>
        <w:t>Current COSLA Position</w:t>
      </w:r>
    </w:p>
    <w:p w14:paraId="072711C6" w14:textId="77777777" w:rsidR="009F7495" w:rsidRPr="00EB4131" w:rsidRDefault="00661676" w:rsidP="00A22C7F">
      <w:pPr>
        <w:pStyle w:val="ListNumber"/>
        <w:numPr>
          <w:ilvl w:val="0"/>
          <w:numId w:val="1"/>
        </w:numPr>
        <w:spacing w:before="240"/>
        <w:rPr>
          <w:rFonts w:cs="Arial"/>
          <w:szCs w:val="23"/>
        </w:rPr>
      </w:pPr>
      <w:r>
        <w:rPr>
          <w:rFonts w:cs="Arial"/>
          <w:szCs w:val="23"/>
        </w:rPr>
        <w:t>Since the January meeting of Leaders, the COSLA President</w:t>
      </w:r>
      <w:r w:rsidR="0066246E">
        <w:rPr>
          <w:rFonts w:cs="Arial"/>
          <w:szCs w:val="23"/>
        </w:rPr>
        <w:t xml:space="preserve"> has </w:t>
      </w:r>
      <w:r w:rsidR="00C21D22">
        <w:rPr>
          <w:rFonts w:cs="Arial"/>
          <w:szCs w:val="23"/>
        </w:rPr>
        <w:t xml:space="preserve">met </w:t>
      </w:r>
      <w:r w:rsidR="00EB4131">
        <w:rPr>
          <w:rFonts w:cs="Arial"/>
          <w:szCs w:val="23"/>
        </w:rPr>
        <w:t>separately</w:t>
      </w:r>
      <w:r w:rsidR="00C21D22">
        <w:rPr>
          <w:rFonts w:cs="Arial"/>
          <w:szCs w:val="23"/>
        </w:rPr>
        <w:t xml:space="preserve"> David Mundell, Secretary of </w:t>
      </w:r>
      <w:r w:rsidR="00C21D22">
        <w:rPr>
          <w:rFonts w:eastAsia="Calibri" w:cs="Arial"/>
          <w:szCs w:val="23"/>
        </w:rPr>
        <w:t xml:space="preserve">State for Scotland and Mike Russell, the </w:t>
      </w:r>
      <w:r w:rsidR="00C21D22" w:rsidRPr="00C519E0">
        <w:rPr>
          <w:rFonts w:eastAsia="Calibri" w:cs="Arial"/>
          <w:szCs w:val="23"/>
          <w:lang w:val="en"/>
        </w:rPr>
        <w:t>Cabinet Secretary for Government Business and Constitutional Relations</w:t>
      </w:r>
      <w:r w:rsidR="00C21D22">
        <w:rPr>
          <w:rFonts w:eastAsia="Calibri" w:cs="Arial"/>
          <w:szCs w:val="23"/>
          <w:lang w:val="en"/>
        </w:rPr>
        <w:t>.</w:t>
      </w:r>
    </w:p>
    <w:p w14:paraId="072711C7" w14:textId="77777777" w:rsidR="001B65C5" w:rsidRDefault="00EB4131" w:rsidP="00BC1CE7">
      <w:pPr>
        <w:pStyle w:val="ListNumber"/>
        <w:numPr>
          <w:ilvl w:val="0"/>
          <w:numId w:val="1"/>
        </w:numPr>
        <w:spacing w:before="240"/>
        <w:rPr>
          <w:rFonts w:cs="Arial"/>
          <w:szCs w:val="23"/>
        </w:rPr>
      </w:pPr>
      <w:r>
        <w:rPr>
          <w:rFonts w:cs="Arial"/>
          <w:szCs w:val="23"/>
        </w:rPr>
        <w:t>In terms of the meeting with Mr Mundell</w:t>
      </w:r>
      <w:r w:rsidR="00BB46D7">
        <w:rPr>
          <w:rFonts w:cs="Arial"/>
          <w:szCs w:val="23"/>
        </w:rPr>
        <w:t xml:space="preserve"> on </w:t>
      </w:r>
      <w:r w:rsidR="00485A1B">
        <w:rPr>
          <w:rFonts w:cs="Arial"/>
          <w:szCs w:val="23"/>
        </w:rPr>
        <w:t>31 January</w:t>
      </w:r>
      <w:r>
        <w:rPr>
          <w:rFonts w:cs="Arial"/>
          <w:szCs w:val="23"/>
        </w:rPr>
        <w:t xml:space="preserve">, Cllr Evison </w:t>
      </w:r>
      <w:r w:rsidR="003B7B53">
        <w:rPr>
          <w:rFonts w:cs="Arial"/>
          <w:szCs w:val="23"/>
        </w:rPr>
        <w:t xml:space="preserve">discussed the current position at that time in the UK Parliament, the need for COSLA to be represented alongside the LGA </w:t>
      </w:r>
      <w:r w:rsidR="005A0011">
        <w:rPr>
          <w:rFonts w:cs="Arial"/>
          <w:szCs w:val="23"/>
        </w:rPr>
        <w:t>on the UK Ministerial EU Exit Local Government Delivery Board</w:t>
      </w:r>
      <w:r w:rsidR="00DA7918">
        <w:rPr>
          <w:rFonts w:cs="Arial"/>
          <w:szCs w:val="23"/>
        </w:rPr>
        <w:t>, Immigration Policy post-EU withdrawal</w:t>
      </w:r>
      <w:r w:rsidR="00D37CFC">
        <w:rPr>
          <w:rFonts w:cs="Arial"/>
          <w:szCs w:val="23"/>
        </w:rPr>
        <w:t>,</w:t>
      </w:r>
      <w:r w:rsidR="00DA7918">
        <w:rPr>
          <w:rFonts w:cs="Arial"/>
          <w:szCs w:val="23"/>
        </w:rPr>
        <w:t xml:space="preserve"> </w:t>
      </w:r>
      <w:r w:rsidR="001B65C5">
        <w:rPr>
          <w:rFonts w:cs="Arial"/>
          <w:szCs w:val="23"/>
        </w:rPr>
        <w:t xml:space="preserve">EU Funding </w:t>
      </w:r>
      <w:r w:rsidR="00DA7918">
        <w:rPr>
          <w:rFonts w:cs="Arial"/>
          <w:szCs w:val="23"/>
        </w:rPr>
        <w:t xml:space="preserve">and </w:t>
      </w:r>
      <w:r w:rsidR="00BC1CE7">
        <w:rPr>
          <w:rFonts w:cs="Arial"/>
          <w:szCs w:val="23"/>
        </w:rPr>
        <w:t xml:space="preserve">Preparedness.  </w:t>
      </w:r>
      <w:r w:rsidR="00675F2F">
        <w:rPr>
          <w:rFonts w:cs="Arial"/>
          <w:szCs w:val="23"/>
        </w:rPr>
        <w:t>Cllr Evis</w:t>
      </w:r>
      <w:r w:rsidR="00050DEF">
        <w:rPr>
          <w:rFonts w:cs="Arial"/>
          <w:szCs w:val="23"/>
        </w:rPr>
        <w:t>on particularly made the point that a No Deal situation must be avoided.</w:t>
      </w:r>
    </w:p>
    <w:p w14:paraId="072711C8" w14:textId="77777777" w:rsidR="00BC1CE7" w:rsidRDefault="00BC1CE7" w:rsidP="00BC1CE7">
      <w:pPr>
        <w:pStyle w:val="ListNumber"/>
        <w:numPr>
          <w:ilvl w:val="0"/>
          <w:numId w:val="1"/>
        </w:numPr>
        <w:spacing w:before="240"/>
        <w:rPr>
          <w:rFonts w:cs="Arial"/>
          <w:szCs w:val="23"/>
        </w:rPr>
      </w:pPr>
      <w:r>
        <w:rPr>
          <w:rFonts w:cs="Arial"/>
          <w:szCs w:val="23"/>
        </w:rPr>
        <w:t xml:space="preserve">Mr Mundell </w:t>
      </w:r>
      <w:r w:rsidR="00857BE4">
        <w:rPr>
          <w:rFonts w:cs="Arial"/>
          <w:szCs w:val="23"/>
        </w:rPr>
        <w:t xml:space="preserve">indicated that while the Delivery Board had not met recently, he was supportive of COSLA being a member and indeed had written in those terms to </w:t>
      </w:r>
      <w:r w:rsidR="00517CCC">
        <w:rPr>
          <w:rFonts w:cs="Arial"/>
          <w:szCs w:val="23"/>
        </w:rPr>
        <w:t>the Chair.  He</w:t>
      </w:r>
      <w:r w:rsidR="00857BE4">
        <w:rPr>
          <w:rFonts w:cs="Arial"/>
          <w:szCs w:val="23"/>
        </w:rPr>
        <w:t xml:space="preserve"> </w:t>
      </w:r>
      <w:r>
        <w:rPr>
          <w:rFonts w:cs="Arial"/>
          <w:szCs w:val="23"/>
        </w:rPr>
        <w:t xml:space="preserve">agreed </w:t>
      </w:r>
      <w:r w:rsidR="00517CCC">
        <w:rPr>
          <w:rFonts w:cs="Arial"/>
          <w:szCs w:val="23"/>
        </w:rPr>
        <w:t xml:space="preserve">to write jointly with the President </w:t>
      </w:r>
      <w:r w:rsidR="00C441F3">
        <w:rPr>
          <w:rFonts w:cs="Arial"/>
          <w:szCs w:val="23"/>
        </w:rPr>
        <w:t xml:space="preserve">to reassert this.  He </w:t>
      </w:r>
      <w:r w:rsidR="00BC1FBE">
        <w:rPr>
          <w:rFonts w:cs="Arial"/>
          <w:szCs w:val="23"/>
        </w:rPr>
        <w:t xml:space="preserve">also </w:t>
      </w:r>
      <w:r w:rsidR="00C441F3">
        <w:rPr>
          <w:rFonts w:cs="Arial"/>
          <w:szCs w:val="23"/>
        </w:rPr>
        <w:t xml:space="preserve">provided details of new leading civil service contacts </w:t>
      </w:r>
      <w:r w:rsidR="00BC1FBE">
        <w:rPr>
          <w:rFonts w:cs="Arial"/>
          <w:szCs w:val="23"/>
        </w:rPr>
        <w:t xml:space="preserve">in DExEU and the </w:t>
      </w:r>
      <w:r w:rsidR="00593E30">
        <w:rPr>
          <w:rFonts w:cs="Arial"/>
          <w:szCs w:val="23"/>
        </w:rPr>
        <w:t>Ministry of Communities, Housing and Local Government</w:t>
      </w:r>
      <w:r w:rsidR="00C819CD">
        <w:rPr>
          <w:rFonts w:cs="Arial"/>
          <w:szCs w:val="23"/>
        </w:rPr>
        <w:t xml:space="preserve"> to assist COSLA access,</w:t>
      </w:r>
      <w:r w:rsidR="00ED322B">
        <w:rPr>
          <w:rFonts w:cs="Arial"/>
          <w:szCs w:val="23"/>
        </w:rPr>
        <w:t xml:space="preserve"> and advised of various events being planned at which he believed COSLA should consider representation.</w:t>
      </w:r>
    </w:p>
    <w:p w14:paraId="072711C9" w14:textId="77777777" w:rsidR="001B65C5" w:rsidRDefault="00EC6BFB" w:rsidP="00BC1CE7">
      <w:pPr>
        <w:pStyle w:val="ListNumber"/>
        <w:numPr>
          <w:ilvl w:val="0"/>
          <w:numId w:val="1"/>
        </w:numPr>
        <w:spacing w:before="240"/>
        <w:rPr>
          <w:rFonts w:cs="Arial"/>
          <w:szCs w:val="23"/>
        </w:rPr>
      </w:pPr>
      <w:r>
        <w:rPr>
          <w:rFonts w:cs="Arial"/>
          <w:szCs w:val="23"/>
        </w:rPr>
        <w:t>He referred to the Immigration White Paper</w:t>
      </w:r>
      <w:r w:rsidR="0076076C">
        <w:rPr>
          <w:rFonts w:cs="Arial"/>
          <w:szCs w:val="23"/>
        </w:rPr>
        <w:t xml:space="preserve"> and Cllr Evison explained COSLA’s agreed position, as discussed elsewhere on today’s agenda.  Mr Mundell </w:t>
      </w:r>
      <w:r w:rsidR="007D037A">
        <w:rPr>
          <w:rFonts w:cs="Arial"/>
          <w:szCs w:val="23"/>
        </w:rPr>
        <w:t>welcomed COSLA’s lobbying and stressed th</w:t>
      </w:r>
      <w:r w:rsidR="00DF284A">
        <w:rPr>
          <w:rFonts w:cs="Arial"/>
          <w:szCs w:val="23"/>
        </w:rPr>
        <w:t xml:space="preserve">at the current White Paper was not a definitive position and there would be room for </w:t>
      </w:r>
      <w:r w:rsidR="007342EE">
        <w:rPr>
          <w:rFonts w:cs="Arial"/>
          <w:szCs w:val="23"/>
        </w:rPr>
        <w:t>negotiation on its detail, based on consultation responses and evidence.</w:t>
      </w:r>
    </w:p>
    <w:p w14:paraId="072711CA" w14:textId="77777777" w:rsidR="00BC1CE7" w:rsidRDefault="003F4070" w:rsidP="00BC1CE7">
      <w:pPr>
        <w:pStyle w:val="ListNumber"/>
        <w:numPr>
          <w:ilvl w:val="0"/>
          <w:numId w:val="1"/>
        </w:numPr>
        <w:spacing w:before="240"/>
        <w:rPr>
          <w:rFonts w:cs="Arial"/>
          <w:szCs w:val="23"/>
        </w:rPr>
      </w:pPr>
      <w:r>
        <w:rPr>
          <w:rFonts w:cs="Arial"/>
          <w:szCs w:val="23"/>
        </w:rPr>
        <w:t xml:space="preserve">On EU Funding, he confirmed that </w:t>
      </w:r>
      <w:r w:rsidR="003C6333">
        <w:rPr>
          <w:rFonts w:cs="Arial"/>
          <w:szCs w:val="23"/>
        </w:rPr>
        <w:t>post-EU withdrawal</w:t>
      </w:r>
      <w:r w:rsidR="00A30227">
        <w:rPr>
          <w:rFonts w:cs="Arial"/>
          <w:szCs w:val="23"/>
        </w:rPr>
        <w:t xml:space="preserve">, </w:t>
      </w:r>
      <w:r>
        <w:rPr>
          <w:rFonts w:cs="Arial"/>
          <w:szCs w:val="23"/>
        </w:rPr>
        <w:t xml:space="preserve">the UK Government would remain committed to </w:t>
      </w:r>
      <w:r w:rsidR="003C6333">
        <w:rPr>
          <w:rFonts w:cs="Arial"/>
          <w:szCs w:val="23"/>
        </w:rPr>
        <w:t xml:space="preserve">Erasmus, though </w:t>
      </w:r>
      <w:r w:rsidR="00A30227">
        <w:rPr>
          <w:rFonts w:cs="Arial"/>
          <w:szCs w:val="23"/>
        </w:rPr>
        <w:t xml:space="preserve">he was not </w:t>
      </w:r>
      <w:r w:rsidR="00661C28">
        <w:rPr>
          <w:rFonts w:cs="Arial"/>
          <w:szCs w:val="23"/>
        </w:rPr>
        <w:t>yet</w:t>
      </w:r>
      <w:r w:rsidR="00A30227">
        <w:rPr>
          <w:rFonts w:cs="Arial"/>
          <w:szCs w:val="23"/>
        </w:rPr>
        <w:t xml:space="preserve"> sure which model,</w:t>
      </w:r>
      <w:r w:rsidR="003C6333">
        <w:rPr>
          <w:rFonts w:cs="Arial"/>
          <w:szCs w:val="23"/>
        </w:rPr>
        <w:t xml:space="preserve"> and Horizon 2020</w:t>
      </w:r>
      <w:r w:rsidR="00A30227">
        <w:rPr>
          <w:rFonts w:cs="Arial"/>
          <w:szCs w:val="23"/>
        </w:rPr>
        <w:t>.  He was les</w:t>
      </w:r>
      <w:r w:rsidR="00CA30F5">
        <w:rPr>
          <w:rFonts w:cs="Arial"/>
          <w:szCs w:val="23"/>
        </w:rPr>
        <w:t>s</w:t>
      </w:r>
      <w:r w:rsidR="00A30227">
        <w:rPr>
          <w:rFonts w:cs="Arial"/>
          <w:szCs w:val="23"/>
        </w:rPr>
        <w:t xml:space="preserve"> clear around I</w:t>
      </w:r>
      <w:r w:rsidR="00CA30F5">
        <w:rPr>
          <w:rFonts w:cs="Arial"/>
          <w:szCs w:val="23"/>
        </w:rPr>
        <w:t xml:space="preserve">nterreg but agreed to </w:t>
      </w:r>
      <w:r w:rsidR="00230AE3">
        <w:rPr>
          <w:rFonts w:cs="Arial"/>
          <w:szCs w:val="23"/>
        </w:rPr>
        <w:t xml:space="preserve">look into it.  On replacement EU Funding, he </w:t>
      </w:r>
      <w:r w:rsidR="00EF5E68">
        <w:rPr>
          <w:rFonts w:cs="Arial"/>
          <w:szCs w:val="23"/>
        </w:rPr>
        <w:t xml:space="preserve">acknowledged the delay but </w:t>
      </w:r>
      <w:r w:rsidR="00230AE3">
        <w:rPr>
          <w:rFonts w:cs="Arial"/>
          <w:szCs w:val="23"/>
        </w:rPr>
        <w:t xml:space="preserve">confirmed that the </w:t>
      </w:r>
      <w:r w:rsidR="007C6EAB">
        <w:rPr>
          <w:rFonts w:cs="Arial"/>
          <w:szCs w:val="23"/>
        </w:rPr>
        <w:t>consultation on the Shared Prosperity Fund will finally be published once the terms of EU withdrawal are known.</w:t>
      </w:r>
    </w:p>
    <w:p w14:paraId="072711CB" w14:textId="77777777" w:rsidR="000B67D7" w:rsidRDefault="000B67D7" w:rsidP="00BC1CE7">
      <w:pPr>
        <w:pStyle w:val="ListNumber"/>
        <w:numPr>
          <w:ilvl w:val="0"/>
          <w:numId w:val="1"/>
        </w:numPr>
        <w:spacing w:before="240"/>
        <w:rPr>
          <w:rFonts w:cs="Arial"/>
          <w:szCs w:val="23"/>
        </w:rPr>
      </w:pPr>
      <w:r>
        <w:rPr>
          <w:rFonts w:cs="Arial"/>
          <w:szCs w:val="23"/>
        </w:rPr>
        <w:t xml:space="preserve">Finally, he agreed to further meetings with Cllr Evison as and when required over </w:t>
      </w:r>
      <w:r w:rsidR="00675F2F">
        <w:rPr>
          <w:rFonts w:cs="Arial"/>
          <w:szCs w:val="23"/>
        </w:rPr>
        <w:t>coming weeks, and initially over the phone immediately the next “meaningful vote” has taken place to allow discussion on its implications.</w:t>
      </w:r>
    </w:p>
    <w:p w14:paraId="072711CC" w14:textId="77777777" w:rsidR="00BB46D7" w:rsidRDefault="00485A1B" w:rsidP="00BC1CE7">
      <w:pPr>
        <w:pStyle w:val="ListNumber"/>
        <w:numPr>
          <w:ilvl w:val="0"/>
          <w:numId w:val="1"/>
        </w:numPr>
        <w:spacing w:before="240"/>
        <w:rPr>
          <w:rFonts w:cs="Arial"/>
          <w:szCs w:val="23"/>
        </w:rPr>
      </w:pPr>
      <w:r>
        <w:rPr>
          <w:rFonts w:cs="Arial"/>
          <w:szCs w:val="23"/>
        </w:rPr>
        <w:t xml:space="preserve">Cllr Evison met Mr Russell on </w:t>
      </w:r>
      <w:r w:rsidR="007B41BC">
        <w:rPr>
          <w:rFonts w:cs="Arial"/>
          <w:szCs w:val="23"/>
        </w:rPr>
        <w:t xml:space="preserve">5 February.  </w:t>
      </w:r>
      <w:r w:rsidR="00661C28">
        <w:rPr>
          <w:rFonts w:cs="Arial"/>
          <w:szCs w:val="23"/>
        </w:rPr>
        <w:t>Again,</w:t>
      </w:r>
      <w:r w:rsidR="007B41BC">
        <w:rPr>
          <w:rFonts w:cs="Arial"/>
          <w:szCs w:val="23"/>
        </w:rPr>
        <w:t xml:space="preserve"> they discussed the current situation in the UK Parliament</w:t>
      </w:r>
      <w:r w:rsidR="00271DEE">
        <w:rPr>
          <w:rFonts w:cs="Arial"/>
          <w:szCs w:val="23"/>
        </w:rPr>
        <w:t xml:space="preserve">, the need to avoid leaving the EU without a Deal and Preparedness.  However, the main focus was around </w:t>
      </w:r>
      <w:r w:rsidR="0067622E">
        <w:rPr>
          <w:rFonts w:cs="Arial"/>
          <w:szCs w:val="23"/>
        </w:rPr>
        <w:t xml:space="preserve">powers that would return to Scotland </w:t>
      </w:r>
      <w:r w:rsidR="00251536">
        <w:rPr>
          <w:rFonts w:cs="Arial"/>
          <w:szCs w:val="23"/>
        </w:rPr>
        <w:t>once the UK left the EU.</w:t>
      </w:r>
    </w:p>
    <w:p w14:paraId="072711CD" w14:textId="77777777" w:rsidR="00C819CD" w:rsidRDefault="00026BD6" w:rsidP="00BC1CE7">
      <w:pPr>
        <w:pStyle w:val="ListNumber"/>
        <w:numPr>
          <w:ilvl w:val="0"/>
          <w:numId w:val="1"/>
        </w:numPr>
        <w:spacing w:before="240"/>
        <w:rPr>
          <w:rFonts w:cs="Arial"/>
          <w:szCs w:val="23"/>
        </w:rPr>
      </w:pPr>
      <w:r>
        <w:rPr>
          <w:rFonts w:cs="Arial"/>
          <w:szCs w:val="23"/>
        </w:rPr>
        <w:lastRenderedPageBreak/>
        <w:t xml:space="preserve">Cllr Evison restated COSLA’s agreed position around </w:t>
      </w:r>
      <w:r w:rsidR="005D7DBE" w:rsidRPr="005D7DBE">
        <w:rPr>
          <w:rFonts w:cs="Arial"/>
          <w:szCs w:val="23"/>
        </w:rPr>
        <w:t>Scotland having exemplary practice in the post</w:t>
      </w:r>
      <w:r w:rsidR="005D7DBE">
        <w:rPr>
          <w:rFonts w:cs="Arial"/>
          <w:szCs w:val="23"/>
        </w:rPr>
        <w:t xml:space="preserve">-EU withdrawal </w:t>
      </w:r>
      <w:r w:rsidR="005D7DBE" w:rsidRPr="005D7DBE">
        <w:rPr>
          <w:rFonts w:cs="Arial"/>
          <w:szCs w:val="23"/>
        </w:rPr>
        <w:t>period which would protect COSLA</w:t>
      </w:r>
      <w:r w:rsidR="005D7DBE">
        <w:rPr>
          <w:rFonts w:cs="Arial"/>
          <w:szCs w:val="23"/>
        </w:rPr>
        <w:t xml:space="preserve"> and </w:t>
      </w:r>
      <w:r w:rsidR="005D7DBE" w:rsidRPr="005D7DBE">
        <w:rPr>
          <w:rFonts w:cs="Arial"/>
          <w:szCs w:val="23"/>
        </w:rPr>
        <w:t>Scottish Local Government’s C</w:t>
      </w:r>
      <w:r w:rsidR="005D7DBE">
        <w:rPr>
          <w:rFonts w:cs="Arial"/>
          <w:szCs w:val="23"/>
        </w:rPr>
        <w:t xml:space="preserve">ommittee </w:t>
      </w:r>
      <w:r w:rsidR="005D7DBE" w:rsidRPr="005D7DBE">
        <w:rPr>
          <w:rFonts w:cs="Arial"/>
          <w:szCs w:val="23"/>
        </w:rPr>
        <w:t>o</w:t>
      </w:r>
      <w:r w:rsidR="005D7DBE">
        <w:rPr>
          <w:rFonts w:cs="Arial"/>
          <w:szCs w:val="23"/>
        </w:rPr>
        <w:t xml:space="preserve">f the </w:t>
      </w:r>
      <w:r w:rsidR="005D7DBE" w:rsidRPr="005D7DBE">
        <w:rPr>
          <w:rFonts w:cs="Arial"/>
          <w:szCs w:val="23"/>
        </w:rPr>
        <w:t>R</w:t>
      </w:r>
      <w:r w:rsidR="005D7DBE">
        <w:rPr>
          <w:rFonts w:cs="Arial"/>
          <w:szCs w:val="23"/>
        </w:rPr>
        <w:t>egion</w:t>
      </w:r>
      <w:r w:rsidR="005D7DBE" w:rsidRPr="005D7DBE">
        <w:rPr>
          <w:rFonts w:cs="Arial"/>
          <w:szCs w:val="23"/>
        </w:rPr>
        <w:t xml:space="preserve"> rights</w:t>
      </w:r>
      <w:r w:rsidR="005D7DBE">
        <w:rPr>
          <w:rFonts w:cs="Arial"/>
          <w:szCs w:val="23"/>
        </w:rPr>
        <w:t xml:space="preserve">.  </w:t>
      </w:r>
      <w:r w:rsidR="00160478">
        <w:rPr>
          <w:rFonts w:cs="Arial"/>
          <w:szCs w:val="23"/>
        </w:rPr>
        <w:t>Mr Russell agreed that n</w:t>
      </w:r>
      <w:r w:rsidR="00160478" w:rsidRPr="00160478">
        <w:rPr>
          <w:rFonts w:cs="Arial"/>
          <w:szCs w:val="23"/>
        </w:rPr>
        <w:t>othing should diminish the current role of Local Government – there should be a ‘no detriment’ principle</w:t>
      </w:r>
      <w:r w:rsidR="00160478">
        <w:rPr>
          <w:rFonts w:cs="Arial"/>
          <w:szCs w:val="23"/>
        </w:rPr>
        <w:t xml:space="preserve">.  </w:t>
      </w:r>
      <w:r w:rsidR="00946804">
        <w:rPr>
          <w:rFonts w:cs="Arial"/>
          <w:szCs w:val="23"/>
        </w:rPr>
        <w:t xml:space="preserve">There then followed discussion around some of those areas that would </w:t>
      </w:r>
      <w:r w:rsidR="001A0A6E">
        <w:rPr>
          <w:rFonts w:cs="Arial"/>
          <w:szCs w:val="23"/>
        </w:rPr>
        <w:t xml:space="preserve">potentially </w:t>
      </w:r>
      <w:r w:rsidR="00946804">
        <w:rPr>
          <w:rFonts w:cs="Arial"/>
          <w:szCs w:val="23"/>
        </w:rPr>
        <w:t xml:space="preserve">return to Scottish and Local Government </w:t>
      </w:r>
      <w:r w:rsidR="001A0A6E">
        <w:rPr>
          <w:rFonts w:cs="Arial"/>
          <w:szCs w:val="23"/>
        </w:rPr>
        <w:t xml:space="preserve">control.  </w:t>
      </w:r>
      <w:r w:rsidR="001A0A6E" w:rsidRPr="001A0A6E">
        <w:rPr>
          <w:rFonts w:cs="Arial"/>
          <w:szCs w:val="23"/>
        </w:rPr>
        <w:t>M</w:t>
      </w:r>
      <w:r w:rsidR="001A0A6E">
        <w:rPr>
          <w:rFonts w:cs="Arial"/>
          <w:szCs w:val="23"/>
        </w:rPr>
        <w:t xml:space="preserve">r </w:t>
      </w:r>
      <w:r w:rsidR="001A0A6E" w:rsidRPr="001A0A6E">
        <w:rPr>
          <w:rFonts w:cs="Arial"/>
          <w:szCs w:val="23"/>
        </w:rPr>
        <w:t>R</w:t>
      </w:r>
      <w:r w:rsidR="001A0A6E">
        <w:rPr>
          <w:rFonts w:cs="Arial"/>
          <w:szCs w:val="23"/>
        </w:rPr>
        <w:t>ussell</w:t>
      </w:r>
      <w:r w:rsidR="001A0A6E" w:rsidRPr="001A0A6E">
        <w:rPr>
          <w:rFonts w:cs="Arial"/>
          <w:szCs w:val="23"/>
        </w:rPr>
        <w:t xml:space="preserve"> said there </w:t>
      </w:r>
      <w:r w:rsidR="001A0A6E">
        <w:rPr>
          <w:rFonts w:cs="Arial"/>
          <w:szCs w:val="23"/>
        </w:rPr>
        <w:t>wa</w:t>
      </w:r>
      <w:r w:rsidR="001A0A6E" w:rsidRPr="001A0A6E">
        <w:rPr>
          <w:rFonts w:cs="Arial"/>
          <w:szCs w:val="23"/>
        </w:rPr>
        <w:t>s UK wide work on which principles should underpin the way the UK frameworks will be run.</w:t>
      </w:r>
      <w:r w:rsidR="001A0A6E">
        <w:rPr>
          <w:rFonts w:cs="Arial"/>
          <w:szCs w:val="23"/>
        </w:rPr>
        <w:t xml:space="preserve"> </w:t>
      </w:r>
      <w:r w:rsidR="001A0A6E" w:rsidRPr="001A0A6E">
        <w:rPr>
          <w:rFonts w:cs="Arial"/>
          <w:szCs w:val="23"/>
        </w:rPr>
        <w:t xml:space="preserve"> </w:t>
      </w:r>
      <w:r w:rsidR="004B2E9A">
        <w:rPr>
          <w:rFonts w:cs="Arial"/>
          <w:szCs w:val="23"/>
        </w:rPr>
        <w:t>He would want to</w:t>
      </w:r>
      <w:r w:rsidR="001A0A6E" w:rsidRPr="001A0A6E">
        <w:rPr>
          <w:rFonts w:cs="Arial"/>
          <w:szCs w:val="23"/>
        </w:rPr>
        <w:t xml:space="preserve"> agree these principles between COSLA and the Scottish Government</w:t>
      </w:r>
      <w:r w:rsidR="004B2E9A">
        <w:rPr>
          <w:rFonts w:cs="Arial"/>
          <w:szCs w:val="23"/>
        </w:rPr>
        <w:t>,</w:t>
      </w:r>
      <w:r w:rsidR="001A0A6E" w:rsidRPr="001A0A6E">
        <w:rPr>
          <w:rFonts w:cs="Arial"/>
          <w:szCs w:val="23"/>
        </w:rPr>
        <w:t xml:space="preserve"> evaluating </w:t>
      </w:r>
      <w:r w:rsidR="004B2E9A">
        <w:rPr>
          <w:rFonts w:cs="Arial"/>
          <w:szCs w:val="23"/>
        </w:rPr>
        <w:t>any</w:t>
      </w:r>
      <w:r w:rsidR="001A0A6E" w:rsidRPr="001A0A6E">
        <w:rPr>
          <w:rFonts w:cs="Arial"/>
          <w:szCs w:val="23"/>
        </w:rPr>
        <w:t xml:space="preserve"> existing arrangements (such as the Cabinet </w:t>
      </w:r>
      <w:r w:rsidR="004B2E9A">
        <w:rPr>
          <w:rFonts w:cs="Arial"/>
          <w:szCs w:val="23"/>
        </w:rPr>
        <w:t>Sub-Committee</w:t>
      </w:r>
      <w:r w:rsidR="001A0A6E" w:rsidRPr="001A0A6E">
        <w:rPr>
          <w:rFonts w:cs="Arial"/>
          <w:szCs w:val="23"/>
        </w:rPr>
        <w:t>/COSLA meeting) against them and the</w:t>
      </w:r>
      <w:r w:rsidR="001B4BA7">
        <w:rPr>
          <w:rFonts w:cs="Arial"/>
          <w:szCs w:val="23"/>
        </w:rPr>
        <w:t>n</w:t>
      </w:r>
      <w:r w:rsidR="001A0A6E" w:rsidRPr="001A0A6E">
        <w:rPr>
          <w:rFonts w:cs="Arial"/>
          <w:szCs w:val="23"/>
        </w:rPr>
        <w:t xml:space="preserve"> making appropriate changes to ensure the ‘no detriment’ principle was adhered to.</w:t>
      </w:r>
      <w:r w:rsidR="00CE1AEC">
        <w:rPr>
          <w:rFonts w:cs="Arial"/>
          <w:szCs w:val="23"/>
        </w:rPr>
        <w:t xml:space="preserve">  Cllr Evison</w:t>
      </w:r>
      <w:r w:rsidR="00CE1AEC" w:rsidRPr="00CE1AEC">
        <w:rPr>
          <w:rFonts w:cs="Arial"/>
          <w:szCs w:val="23"/>
        </w:rPr>
        <w:t xml:space="preserve"> emphasised the need for something structured rather than ad hoc. </w:t>
      </w:r>
      <w:r w:rsidR="00CE1AEC">
        <w:rPr>
          <w:rFonts w:cs="Arial"/>
          <w:szCs w:val="23"/>
        </w:rPr>
        <w:t xml:space="preserve"> Mr Russell agreed </w:t>
      </w:r>
      <w:r w:rsidR="00A31DAC">
        <w:rPr>
          <w:rFonts w:cs="Arial"/>
          <w:szCs w:val="23"/>
        </w:rPr>
        <w:t>that this could be akin to the current Cabinet Sub Committee</w:t>
      </w:r>
      <w:r w:rsidR="007B63B1">
        <w:rPr>
          <w:rFonts w:cs="Arial"/>
          <w:szCs w:val="23"/>
        </w:rPr>
        <w:t>/COSLA arrangement,</w:t>
      </w:r>
      <w:r w:rsidR="00CE1AEC" w:rsidRPr="00CE1AEC">
        <w:rPr>
          <w:rFonts w:cs="Arial"/>
          <w:szCs w:val="23"/>
        </w:rPr>
        <w:t xml:space="preserve"> supplemented by </w:t>
      </w:r>
      <w:r w:rsidR="007B63B1">
        <w:rPr>
          <w:rFonts w:cs="Arial"/>
          <w:szCs w:val="23"/>
        </w:rPr>
        <w:t>‘</w:t>
      </w:r>
      <w:r w:rsidR="00CE1AEC" w:rsidRPr="00CE1AEC">
        <w:rPr>
          <w:rFonts w:cs="Arial"/>
          <w:szCs w:val="23"/>
        </w:rPr>
        <w:t>sub-group</w:t>
      </w:r>
      <w:r w:rsidR="007B63B1">
        <w:rPr>
          <w:rFonts w:cs="Arial"/>
          <w:szCs w:val="23"/>
        </w:rPr>
        <w:t>’</w:t>
      </w:r>
      <w:r w:rsidR="00CE1AEC" w:rsidRPr="00CE1AEC">
        <w:rPr>
          <w:rFonts w:cs="Arial"/>
          <w:szCs w:val="23"/>
        </w:rPr>
        <w:t xml:space="preserve"> meetings with key Cabinet Secretaries.</w:t>
      </w:r>
      <w:r w:rsidR="008D3595">
        <w:rPr>
          <w:rFonts w:cs="Arial"/>
          <w:szCs w:val="23"/>
        </w:rPr>
        <w:t xml:space="preserve">  In conclusion, Mr Russell indicated that further discussion between the President and </w:t>
      </w:r>
      <w:r w:rsidR="00162B6F">
        <w:rPr>
          <w:rFonts w:cs="Arial"/>
          <w:szCs w:val="23"/>
        </w:rPr>
        <w:t xml:space="preserve">Aileen Campbell </w:t>
      </w:r>
      <w:r w:rsidR="004618A5">
        <w:rPr>
          <w:rFonts w:cs="Arial"/>
          <w:szCs w:val="23"/>
        </w:rPr>
        <w:t xml:space="preserve">on the potential detail </w:t>
      </w:r>
      <w:r w:rsidR="00162B6F">
        <w:rPr>
          <w:rFonts w:cs="Arial"/>
          <w:szCs w:val="23"/>
        </w:rPr>
        <w:t>would be helpful, following which further work could be taken forward.</w:t>
      </w:r>
    </w:p>
    <w:p w14:paraId="072711CE" w14:textId="77777777" w:rsidR="00F12A3A" w:rsidRDefault="00ED4C83" w:rsidP="00BC1CE7">
      <w:pPr>
        <w:pStyle w:val="ListNumber"/>
        <w:numPr>
          <w:ilvl w:val="0"/>
          <w:numId w:val="1"/>
        </w:numPr>
        <w:spacing w:before="240"/>
        <w:rPr>
          <w:rFonts w:cs="Arial"/>
          <w:szCs w:val="23"/>
        </w:rPr>
      </w:pPr>
      <w:r>
        <w:rPr>
          <w:rFonts w:cs="Arial"/>
          <w:szCs w:val="23"/>
        </w:rPr>
        <w:t xml:space="preserve">In terms of ongoing Preparedness work, the Scottish Government’s Resilience Room meetings continue, currently on a weekly basis, but likely to </w:t>
      </w:r>
      <w:r w:rsidR="00ED4F69">
        <w:rPr>
          <w:rFonts w:cs="Arial"/>
          <w:szCs w:val="23"/>
        </w:rPr>
        <w:t>increase very soon should the possibility of No Deal on 29 March 2019 remain a possibility</w:t>
      </w:r>
      <w:r w:rsidR="00867B06">
        <w:rPr>
          <w:rFonts w:cs="Arial"/>
          <w:szCs w:val="23"/>
        </w:rPr>
        <w:t>.</w:t>
      </w:r>
    </w:p>
    <w:p w14:paraId="072711CF" w14:textId="77777777" w:rsidR="00867B06" w:rsidRDefault="007B3944" w:rsidP="00BC1CE7">
      <w:pPr>
        <w:pStyle w:val="ListNumber"/>
        <w:numPr>
          <w:ilvl w:val="0"/>
          <w:numId w:val="1"/>
        </w:numPr>
        <w:spacing w:before="240"/>
        <w:rPr>
          <w:rFonts w:cs="Arial"/>
          <w:szCs w:val="23"/>
        </w:rPr>
      </w:pPr>
      <w:r>
        <w:rPr>
          <w:rFonts w:cs="Arial"/>
          <w:szCs w:val="23"/>
        </w:rPr>
        <w:t>Work in councils</w:t>
      </w:r>
      <w:r w:rsidR="00867B06">
        <w:rPr>
          <w:rFonts w:cs="Arial"/>
          <w:szCs w:val="23"/>
        </w:rPr>
        <w:t xml:space="preserve"> </w:t>
      </w:r>
      <w:r>
        <w:rPr>
          <w:rFonts w:cs="Arial"/>
          <w:szCs w:val="23"/>
        </w:rPr>
        <w:t xml:space="preserve">across the country continues, coordinated </w:t>
      </w:r>
      <w:r w:rsidR="00C34CDC">
        <w:rPr>
          <w:rFonts w:cs="Arial"/>
          <w:szCs w:val="23"/>
        </w:rPr>
        <w:t xml:space="preserve">to some degree through COSLA and Solace.  </w:t>
      </w:r>
    </w:p>
    <w:p w14:paraId="072711D0" w14:textId="77777777" w:rsidR="00246E54" w:rsidRPr="00397361" w:rsidRDefault="00246E54" w:rsidP="00BC1CE7">
      <w:pPr>
        <w:pStyle w:val="ListNumber"/>
        <w:numPr>
          <w:ilvl w:val="0"/>
          <w:numId w:val="1"/>
        </w:numPr>
        <w:spacing w:before="240"/>
        <w:rPr>
          <w:rFonts w:cs="Arial"/>
          <w:szCs w:val="23"/>
        </w:rPr>
      </w:pPr>
      <w:r w:rsidRPr="00397361">
        <w:rPr>
          <w:rFonts w:cs="Arial"/>
          <w:szCs w:val="23"/>
        </w:rPr>
        <w:t>At the last meeting, Leaders approved a list of areas where Local Government requires some form of support to effectively prepare for EU withdrawal.  COSLA is exploring these areas both internally and with Scottish Government officials to develop an action plan to take each forward; this plan will be brought to Leaders.</w:t>
      </w:r>
    </w:p>
    <w:p w14:paraId="41D97630" w14:textId="77777777" w:rsidR="00397361" w:rsidRPr="00397361" w:rsidRDefault="00397361" w:rsidP="00397361">
      <w:pPr>
        <w:pStyle w:val="ListNumber"/>
        <w:numPr>
          <w:ilvl w:val="0"/>
          <w:numId w:val="1"/>
        </w:numPr>
        <w:tabs>
          <w:tab w:val="clear" w:pos="567"/>
        </w:tabs>
        <w:spacing w:before="240"/>
        <w:rPr>
          <w:szCs w:val="23"/>
        </w:rPr>
      </w:pPr>
      <w:r w:rsidRPr="00397361">
        <w:rPr>
          <w:szCs w:val="23"/>
        </w:rPr>
        <w:t xml:space="preserve">The island authorities </w:t>
      </w:r>
      <w:r w:rsidRPr="00397361">
        <w:rPr>
          <w:color w:val="000000" w:themeColor="text1"/>
          <w:szCs w:val="23"/>
        </w:rPr>
        <w:t xml:space="preserve">have particular concerns </w:t>
      </w:r>
      <w:r w:rsidRPr="00397361">
        <w:rPr>
          <w:szCs w:val="23"/>
        </w:rPr>
        <w:t>regarding distance from markets, and the management of their own contracts for food supplies due to not being a part of Scotland Excel’s public sector framework contracts.  Work continues on this.</w:t>
      </w:r>
    </w:p>
    <w:p w14:paraId="072711D2" w14:textId="77777777" w:rsidR="000D29C4" w:rsidRPr="00397361" w:rsidRDefault="009F77B1" w:rsidP="00BC1CE7">
      <w:pPr>
        <w:pStyle w:val="ListNumber"/>
        <w:numPr>
          <w:ilvl w:val="0"/>
          <w:numId w:val="1"/>
        </w:numPr>
        <w:spacing w:before="240"/>
        <w:rPr>
          <w:rFonts w:cs="Arial"/>
          <w:szCs w:val="23"/>
        </w:rPr>
      </w:pPr>
      <w:r w:rsidRPr="00397361">
        <w:rPr>
          <w:rFonts w:cs="Arial"/>
          <w:szCs w:val="23"/>
        </w:rPr>
        <w:t>The Resilience Room Risk and Issues Log mentions the possibility of local authorities being provided with funding and resources to coordinate assistance for those finding it difficult to access food.  This is something we are discussing with Scottish Government officials.</w:t>
      </w:r>
    </w:p>
    <w:p w14:paraId="072711D3" w14:textId="77777777" w:rsidR="009F77B1" w:rsidRPr="00397361" w:rsidRDefault="00580A9F" w:rsidP="00BC1CE7">
      <w:pPr>
        <w:pStyle w:val="ListNumber"/>
        <w:numPr>
          <w:ilvl w:val="0"/>
          <w:numId w:val="1"/>
        </w:numPr>
        <w:spacing w:before="240"/>
        <w:rPr>
          <w:rFonts w:cs="Arial"/>
          <w:szCs w:val="23"/>
        </w:rPr>
      </w:pPr>
      <w:r w:rsidRPr="00397361">
        <w:rPr>
          <w:rFonts w:cs="Arial"/>
          <w:szCs w:val="23"/>
        </w:rPr>
        <w:t xml:space="preserve">Several meetings </w:t>
      </w:r>
      <w:r w:rsidR="00081FC7" w:rsidRPr="00397361">
        <w:rPr>
          <w:rFonts w:cs="Arial"/>
          <w:szCs w:val="23"/>
        </w:rPr>
        <w:t>of</w:t>
      </w:r>
      <w:r w:rsidRPr="00397361">
        <w:rPr>
          <w:rFonts w:cs="Arial"/>
          <w:szCs w:val="23"/>
        </w:rPr>
        <w:t xml:space="preserve"> the Ministerial Food Resilience meeting chaired by Fergus Ewing MSP, Cabinet Secretary for Rural Economy, and the Public Sector Food Forum, chaired by the Scottish Government Food and Drink Team, </w:t>
      </w:r>
      <w:r w:rsidR="00081FC7" w:rsidRPr="00397361">
        <w:rPr>
          <w:rFonts w:cs="Arial"/>
          <w:szCs w:val="23"/>
        </w:rPr>
        <w:t xml:space="preserve">have been held recently, </w:t>
      </w:r>
      <w:r w:rsidRPr="00397361">
        <w:rPr>
          <w:rFonts w:cs="Arial"/>
          <w:szCs w:val="23"/>
        </w:rPr>
        <w:t>both of which are attended by the COSLA Brexit Coordinator</w:t>
      </w:r>
      <w:r w:rsidR="00081FC7" w:rsidRPr="00397361">
        <w:rPr>
          <w:rFonts w:cs="Arial"/>
          <w:szCs w:val="23"/>
        </w:rPr>
        <w:t xml:space="preserve">. </w:t>
      </w:r>
      <w:r w:rsidRPr="00397361">
        <w:rPr>
          <w:rFonts w:cs="Arial"/>
          <w:szCs w:val="23"/>
        </w:rPr>
        <w:t xml:space="preserve"> </w:t>
      </w:r>
      <w:r w:rsidR="00081FC7" w:rsidRPr="00397361">
        <w:rPr>
          <w:rFonts w:cs="Arial"/>
          <w:szCs w:val="23"/>
        </w:rPr>
        <w:t>T</w:t>
      </w:r>
      <w:r w:rsidRPr="00397361">
        <w:rPr>
          <w:rFonts w:cs="Arial"/>
          <w:szCs w:val="23"/>
        </w:rPr>
        <w:t>hese have made clear the need for us to work together to ensure consistency of message</w:t>
      </w:r>
      <w:r w:rsidR="00081FC7" w:rsidRPr="00397361">
        <w:rPr>
          <w:rFonts w:cs="Arial"/>
          <w:szCs w:val="23"/>
        </w:rPr>
        <w:t xml:space="preserve"> and</w:t>
      </w:r>
      <w:r w:rsidRPr="00397361">
        <w:rPr>
          <w:rFonts w:cs="Arial"/>
          <w:szCs w:val="23"/>
        </w:rPr>
        <w:t xml:space="preserve"> this is being progressed.</w:t>
      </w:r>
    </w:p>
    <w:p w14:paraId="072711D4" w14:textId="77777777" w:rsidR="00081FC7" w:rsidRPr="00397361" w:rsidRDefault="00BE3A04" w:rsidP="00BC1CE7">
      <w:pPr>
        <w:pStyle w:val="ListNumber"/>
        <w:numPr>
          <w:ilvl w:val="0"/>
          <w:numId w:val="1"/>
        </w:numPr>
        <w:spacing w:before="240"/>
        <w:rPr>
          <w:rFonts w:cs="Arial"/>
          <w:szCs w:val="23"/>
        </w:rPr>
      </w:pPr>
      <w:r w:rsidRPr="00397361">
        <w:rPr>
          <w:rFonts w:cs="Arial"/>
          <w:szCs w:val="23"/>
        </w:rPr>
        <w:t>The Communications Team within COSLA are involved in the messaging work that is being taken forward by the Scottish Government and the engagement has been effective to date.</w:t>
      </w:r>
      <w:r w:rsidR="00FD06B7" w:rsidRPr="00397361">
        <w:rPr>
          <w:rFonts w:cs="Arial"/>
          <w:szCs w:val="23"/>
        </w:rPr>
        <w:t xml:space="preserve">  This work should ensure that all councils, and other public bodies, have access to the same information and advice to allow them to appropriately advise individuals and organisations/businesses who contact them with concerns.  This is a growing and urgent need within the public sector to avoid and allay any concerns and miscommunications.</w:t>
      </w:r>
    </w:p>
    <w:p w14:paraId="072711D5" w14:textId="77777777" w:rsidR="00661C28" w:rsidRPr="00397361" w:rsidRDefault="00661C28">
      <w:pPr>
        <w:rPr>
          <w:rFonts w:cs="Arial"/>
          <w:szCs w:val="23"/>
        </w:rPr>
      </w:pPr>
      <w:r w:rsidRPr="00397361">
        <w:rPr>
          <w:rFonts w:cs="Arial"/>
          <w:szCs w:val="23"/>
        </w:rPr>
        <w:br w:type="page"/>
      </w:r>
    </w:p>
    <w:p w14:paraId="072711D6" w14:textId="77777777" w:rsidR="00455C5F" w:rsidRPr="00397361" w:rsidRDefault="00455C5F" w:rsidP="00BC1CE7">
      <w:pPr>
        <w:pStyle w:val="ListNumber"/>
        <w:numPr>
          <w:ilvl w:val="0"/>
          <w:numId w:val="1"/>
        </w:numPr>
        <w:spacing w:before="240"/>
        <w:rPr>
          <w:rFonts w:cs="Arial"/>
          <w:szCs w:val="23"/>
        </w:rPr>
      </w:pPr>
      <w:r w:rsidRPr="00397361">
        <w:rPr>
          <w:rFonts w:cs="Arial"/>
          <w:szCs w:val="23"/>
        </w:rPr>
        <w:lastRenderedPageBreak/>
        <w:t>In all this and related work around EU withdrawal, there is a real risk that we develop unworkable solutions due to the pace that work needs to be progressed.  This can only be avoided if those who deliver the solutions are fully involved from the outset and COSLA is seeking to encourage this</w:t>
      </w:r>
      <w:r w:rsidR="00E429E6" w:rsidRPr="00397361">
        <w:rPr>
          <w:rFonts w:cs="Arial"/>
          <w:szCs w:val="23"/>
        </w:rPr>
        <w:t xml:space="preserve"> wherever possible</w:t>
      </w:r>
      <w:r w:rsidRPr="00397361">
        <w:rPr>
          <w:rFonts w:cs="Arial"/>
          <w:szCs w:val="23"/>
        </w:rPr>
        <w:t>.</w:t>
      </w:r>
    </w:p>
    <w:p w14:paraId="072711D7" w14:textId="77777777" w:rsidR="006C6D5C" w:rsidRPr="00740AD5" w:rsidRDefault="004F5E05" w:rsidP="00A22C7F">
      <w:pPr>
        <w:pStyle w:val="ListNumber"/>
        <w:numPr>
          <w:ilvl w:val="0"/>
          <w:numId w:val="1"/>
        </w:numPr>
        <w:spacing w:before="240"/>
        <w:rPr>
          <w:rFonts w:cs="Arial"/>
          <w:szCs w:val="23"/>
        </w:rPr>
      </w:pPr>
      <w:r w:rsidRPr="00740AD5">
        <w:rPr>
          <w:rFonts w:cs="Arial"/>
          <w:szCs w:val="23"/>
        </w:rPr>
        <w:t xml:space="preserve">COSLA have continually flagged up the need to ensure that Local Government is adequately resourced to prepare for Brexit, particularly if there is a </w:t>
      </w:r>
      <w:r w:rsidR="00E429E6">
        <w:rPr>
          <w:rFonts w:cs="Arial"/>
          <w:szCs w:val="23"/>
        </w:rPr>
        <w:t>N</w:t>
      </w:r>
      <w:r w:rsidRPr="00740AD5">
        <w:rPr>
          <w:rFonts w:cs="Arial"/>
          <w:szCs w:val="23"/>
        </w:rPr>
        <w:t xml:space="preserve">o </w:t>
      </w:r>
      <w:r w:rsidR="00E429E6">
        <w:rPr>
          <w:rFonts w:cs="Arial"/>
          <w:szCs w:val="23"/>
        </w:rPr>
        <w:t>D</w:t>
      </w:r>
      <w:r w:rsidRPr="00740AD5">
        <w:rPr>
          <w:rFonts w:cs="Arial"/>
          <w:szCs w:val="23"/>
        </w:rPr>
        <w:t xml:space="preserve">eal. </w:t>
      </w:r>
      <w:r w:rsidR="00E429E6">
        <w:rPr>
          <w:rFonts w:cs="Arial"/>
          <w:szCs w:val="23"/>
        </w:rPr>
        <w:t xml:space="preserve"> </w:t>
      </w:r>
      <w:r w:rsidRPr="00740AD5">
        <w:rPr>
          <w:rFonts w:cs="Arial"/>
          <w:szCs w:val="23"/>
        </w:rPr>
        <w:t xml:space="preserve">There are a range of pressures that may arise that need to be kept under review. </w:t>
      </w:r>
      <w:r w:rsidR="00E429E6">
        <w:rPr>
          <w:rFonts w:cs="Arial"/>
          <w:szCs w:val="23"/>
        </w:rPr>
        <w:t xml:space="preserve"> </w:t>
      </w:r>
      <w:r w:rsidRPr="00740AD5">
        <w:rPr>
          <w:rFonts w:cs="Arial"/>
          <w:szCs w:val="23"/>
        </w:rPr>
        <w:t>There are also some specific areas that require urgent resourcing to ensure that national and local coordination efforts are robust.</w:t>
      </w:r>
      <w:r w:rsidR="00E429E6">
        <w:rPr>
          <w:rFonts w:cs="Arial"/>
          <w:szCs w:val="23"/>
        </w:rPr>
        <w:t xml:space="preserve"> </w:t>
      </w:r>
      <w:r w:rsidRPr="00740AD5">
        <w:rPr>
          <w:rFonts w:cs="Arial"/>
          <w:szCs w:val="23"/>
        </w:rPr>
        <w:t xml:space="preserve"> To ensure we do no</w:t>
      </w:r>
      <w:r w:rsidR="0021715C" w:rsidRPr="00740AD5">
        <w:rPr>
          <w:rFonts w:cs="Arial"/>
          <w:szCs w:val="23"/>
        </w:rPr>
        <w:t>t</w:t>
      </w:r>
      <w:r w:rsidRPr="00740AD5">
        <w:rPr>
          <w:rFonts w:cs="Arial"/>
          <w:szCs w:val="23"/>
        </w:rPr>
        <w:t xml:space="preserve"> miss </w:t>
      </w:r>
      <w:r w:rsidR="0021715C" w:rsidRPr="00740AD5">
        <w:rPr>
          <w:rFonts w:cs="Arial"/>
          <w:szCs w:val="23"/>
        </w:rPr>
        <w:t>an</w:t>
      </w:r>
      <w:r w:rsidRPr="00740AD5">
        <w:rPr>
          <w:rFonts w:cs="Arial"/>
          <w:szCs w:val="23"/>
        </w:rPr>
        <w:t xml:space="preserve"> opportunit</w:t>
      </w:r>
      <w:r w:rsidR="0021715C" w:rsidRPr="00740AD5">
        <w:rPr>
          <w:rFonts w:cs="Arial"/>
          <w:szCs w:val="23"/>
        </w:rPr>
        <w:t>y</w:t>
      </w:r>
      <w:r w:rsidRPr="00740AD5">
        <w:rPr>
          <w:rFonts w:cs="Arial"/>
          <w:szCs w:val="23"/>
        </w:rPr>
        <w:t xml:space="preserve"> to secure funding for </w:t>
      </w:r>
      <w:r w:rsidR="00E429E6">
        <w:rPr>
          <w:rFonts w:cs="Arial"/>
          <w:szCs w:val="23"/>
        </w:rPr>
        <w:t>L</w:t>
      </w:r>
      <w:r w:rsidRPr="00740AD5">
        <w:rPr>
          <w:rFonts w:cs="Arial"/>
          <w:szCs w:val="23"/>
        </w:rPr>
        <w:t xml:space="preserve">ocal </w:t>
      </w:r>
      <w:r w:rsidR="00E429E6">
        <w:rPr>
          <w:rFonts w:cs="Arial"/>
          <w:szCs w:val="23"/>
        </w:rPr>
        <w:t>G</w:t>
      </w:r>
      <w:r w:rsidRPr="00740AD5">
        <w:rPr>
          <w:rFonts w:cs="Arial"/>
          <w:szCs w:val="23"/>
        </w:rPr>
        <w:t xml:space="preserve">overnment preparations </w:t>
      </w:r>
      <w:r w:rsidR="00E429E6">
        <w:rPr>
          <w:rFonts w:cs="Arial"/>
          <w:szCs w:val="23"/>
        </w:rPr>
        <w:t>COSLA is</w:t>
      </w:r>
      <w:r w:rsidRPr="00740AD5">
        <w:rPr>
          <w:rFonts w:cs="Arial"/>
          <w:szCs w:val="23"/>
        </w:rPr>
        <w:t xml:space="preserve"> writ</w:t>
      </w:r>
      <w:r w:rsidR="00E429E6">
        <w:rPr>
          <w:rFonts w:cs="Arial"/>
          <w:szCs w:val="23"/>
        </w:rPr>
        <w:t>ing</w:t>
      </w:r>
      <w:r w:rsidRPr="00740AD5">
        <w:rPr>
          <w:rFonts w:cs="Arial"/>
          <w:szCs w:val="23"/>
        </w:rPr>
        <w:t xml:space="preserve"> to the Scottish Government setting out what these needs are, or may be</w:t>
      </w:r>
      <w:r w:rsidR="00E429E6">
        <w:rPr>
          <w:rFonts w:cs="Arial"/>
          <w:szCs w:val="23"/>
        </w:rPr>
        <w:t xml:space="preserve"> in future</w:t>
      </w:r>
      <w:r w:rsidRPr="00740AD5">
        <w:rPr>
          <w:rFonts w:cs="Arial"/>
          <w:szCs w:val="23"/>
        </w:rPr>
        <w:t>.</w:t>
      </w:r>
    </w:p>
    <w:p w14:paraId="072711D8" w14:textId="77777777" w:rsidR="00DB4B23" w:rsidRPr="00740AD5" w:rsidRDefault="0048106A" w:rsidP="00740AD5">
      <w:pPr>
        <w:pStyle w:val="Heading1"/>
        <w:jc w:val="both"/>
        <w:rPr>
          <w:szCs w:val="23"/>
        </w:rPr>
      </w:pPr>
      <w:r w:rsidRPr="00740AD5">
        <w:rPr>
          <w:szCs w:val="23"/>
        </w:rPr>
        <w:t>What is changing</w:t>
      </w:r>
      <w:r w:rsidR="00040A96" w:rsidRPr="00740AD5">
        <w:rPr>
          <w:szCs w:val="23"/>
        </w:rPr>
        <w:t>?</w:t>
      </w:r>
    </w:p>
    <w:p w14:paraId="072711D9" w14:textId="77777777" w:rsidR="00A20AB4" w:rsidRDefault="00C411A0" w:rsidP="008B5504">
      <w:pPr>
        <w:pStyle w:val="ListNumber"/>
        <w:numPr>
          <w:ilvl w:val="0"/>
          <w:numId w:val="1"/>
        </w:numPr>
        <w:spacing w:after="240"/>
        <w:rPr>
          <w:rFonts w:cs="Arial"/>
          <w:szCs w:val="23"/>
        </w:rPr>
      </w:pPr>
      <w:r>
        <w:rPr>
          <w:rFonts w:cs="Arial"/>
          <w:szCs w:val="23"/>
        </w:rPr>
        <w:t>Should there be no deal agreed</w:t>
      </w:r>
      <w:r w:rsidR="000D170D">
        <w:rPr>
          <w:rFonts w:cs="Arial"/>
          <w:szCs w:val="23"/>
        </w:rPr>
        <w:t>,</w:t>
      </w:r>
      <w:r>
        <w:rPr>
          <w:rFonts w:cs="Arial"/>
          <w:szCs w:val="23"/>
        </w:rPr>
        <w:t xml:space="preserve"> then </w:t>
      </w:r>
      <w:r w:rsidR="00D02779">
        <w:rPr>
          <w:rFonts w:cs="Arial"/>
          <w:szCs w:val="23"/>
        </w:rPr>
        <w:t>the resource implications are likely to be such that thought</w:t>
      </w:r>
      <w:r w:rsidR="006E5D26">
        <w:rPr>
          <w:rFonts w:cs="Arial"/>
          <w:szCs w:val="23"/>
        </w:rPr>
        <w:t xml:space="preserve"> will require to be given to repriori</w:t>
      </w:r>
      <w:r w:rsidR="00C53D5D">
        <w:rPr>
          <w:rFonts w:cs="Arial"/>
          <w:szCs w:val="23"/>
        </w:rPr>
        <w:t>tising work at Scottish Government, COSLA and local authority levels</w:t>
      </w:r>
      <w:r w:rsidR="00D02779">
        <w:rPr>
          <w:rFonts w:cs="Arial"/>
          <w:szCs w:val="23"/>
        </w:rPr>
        <w:t xml:space="preserve">.  Some </w:t>
      </w:r>
      <w:r w:rsidR="000D1807">
        <w:rPr>
          <w:rFonts w:cs="Arial"/>
          <w:szCs w:val="23"/>
        </w:rPr>
        <w:t xml:space="preserve">current </w:t>
      </w:r>
      <w:r w:rsidR="00D02779">
        <w:rPr>
          <w:rFonts w:cs="Arial"/>
          <w:szCs w:val="23"/>
        </w:rPr>
        <w:t>priority areas</w:t>
      </w:r>
      <w:r w:rsidR="000D1807">
        <w:rPr>
          <w:rFonts w:cs="Arial"/>
          <w:szCs w:val="23"/>
        </w:rPr>
        <w:t xml:space="preserve"> for policy or legislative development work</w:t>
      </w:r>
      <w:r w:rsidR="00D02779">
        <w:rPr>
          <w:rFonts w:cs="Arial"/>
          <w:szCs w:val="23"/>
        </w:rPr>
        <w:t xml:space="preserve"> may have to </w:t>
      </w:r>
      <w:r w:rsidR="000D1807">
        <w:rPr>
          <w:rFonts w:cs="Arial"/>
          <w:szCs w:val="23"/>
        </w:rPr>
        <w:t>be delayed for example.  This will be discussed between COSLA and the C</w:t>
      </w:r>
      <w:bookmarkStart w:id="0" w:name="_GoBack"/>
      <w:bookmarkEnd w:id="0"/>
      <w:r w:rsidR="000D1807">
        <w:rPr>
          <w:rFonts w:cs="Arial"/>
          <w:szCs w:val="23"/>
        </w:rPr>
        <w:t>abinet Sub-Committee on 19 February and an oral update will be provided.</w:t>
      </w:r>
    </w:p>
    <w:p w14:paraId="072711DA" w14:textId="77777777" w:rsidR="0048106A" w:rsidRPr="009063EC" w:rsidRDefault="009863B8" w:rsidP="008B5504">
      <w:pPr>
        <w:pStyle w:val="ListNumber"/>
        <w:numPr>
          <w:ilvl w:val="0"/>
          <w:numId w:val="1"/>
        </w:numPr>
        <w:spacing w:after="240"/>
        <w:rPr>
          <w:rFonts w:cs="Arial"/>
          <w:szCs w:val="23"/>
        </w:rPr>
      </w:pPr>
      <w:r w:rsidRPr="009063EC">
        <w:rPr>
          <w:rFonts w:cs="Arial"/>
          <w:szCs w:val="23"/>
        </w:rPr>
        <w:t xml:space="preserve">The Scottish Government has advised that all Barnett consequentials are included within the total Scottish Government budget, and the </w:t>
      </w:r>
      <w:r w:rsidR="0013121C">
        <w:rPr>
          <w:rFonts w:cs="Arial"/>
          <w:szCs w:val="23"/>
        </w:rPr>
        <w:t>L</w:t>
      </w:r>
      <w:r w:rsidRPr="009063EC">
        <w:rPr>
          <w:rFonts w:cs="Arial"/>
          <w:szCs w:val="23"/>
        </w:rPr>
        <w:t xml:space="preserve">ocal </w:t>
      </w:r>
      <w:r w:rsidR="0013121C">
        <w:rPr>
          <w:rFonts w:cs="Arial"/>
          <w:szCs w:val="23"/>
        </w:rPr>
        <w:t>G</w:t>
      </w:r>
      <w:r w:rsidRPr="009063EC">
        <w:rPr>
          <w:rFonts w:cs="Arial"/>
          <w:szCs w:val="23"/>
        </w:rPr>
        <w:t xml:space="preserve">overnment </w:t>
      </w:r>
      <w:r w:rsidR="0013121C">
        <w:rPr>
          <w:rFonts w:cs="Arial"/>
          <w:szCs w:val="23"/>
        </w:rPr>
        <w:t>S</w:t>
      </w:r>
      <w:r w:rsidRPr="009063EC">
        <w:rPr>
          <w:rFonts w:cs="Arial"/>
          <w:szCs w:val="23"/>
        </w:rPr>
        <w:t>ettlement reflects the maximum that can be allocated from within this.</w:t>
      </w:r>
      <w:r w:rsidR="0013121C">
        <w:rPr>
          <w:rFonts w:cs="Arial"/>
          <w:szCs w:val="23"/>
        </w:rPr>
        <w:t xml:space="preserve"> </w:t>
      </w:r>
      <w:r w:rsidRPr="009063EC">
        <w:rPr>
          <w:rFonts w:cs="Arial"/>
          <w:szCs w:val="23"/>
        </w:rPr>
        <w:t xml:space="preserve"> However, the Cabinet Secretary for Communities and Local Government, Aileen Campbell, has stated the Scottish Government would consider any quantified needs that </w:t>
      </w:r>
      <w:r w:rsidR="0013121C">
        <w:rPr>
          <w:rFonts w:cs="Arial"/>
          <w:szCs w:val="23"/>
        </w:rPr>
        <w:t>L</w:t>
      </w:r>
      <w:r w:rsidRPr="009063EC">
        <w:rPr>
          <w:rFonts w:cs="Arial"/>
          <w:szCs w:val="23"/>
        </w:rPr>
        <w:t xml:space="preserve">ocal </w:t>
      </w:r>
      <w:r w:rsidR="0013121C">
        <w:rPr>
          <w:rFonts w:cs="Arial"/>
          <w:szCs w:val="23"/>
        </w:rPr>
        <w:t>G</w:t>
      </w:r>
      <w:r w:rsidRPr="009063EC">
        <w:rPr>
          <w:rFonts w:cs="Arial"/>
          <w:szCs w:val="23"/>
        </w:rPr>
        <w:t>overnment has around Brexit preparations.</w:t>
      </w:r>
    </w:p>
    <w:p w14:paraId="072711DB" w14:textId="77777777" w:rsidR="0048106A" w:rsidRPr="00740AD5" w:rsidRDefault="0048106A" w:rsidP="00740AD5">
      <w:pPr>
        <w:pStyle w:val="Heading1"/>
        <w:rPr>
          <w:szCs w:val="23"/>
        </w:rPr>
      </w:pPr>
      <w:r w:rsidRPr="00740AD5">
        <w:rPr>
          <w:szCs w:val="23"/>
        </w:rPr>
        <w:t>Proposed COSLA Position</w:t>
      </w:r>
    </w:p>
    <w:p w14:paraId="072711DC" w14:textId="77777777" w:rsidR="000D1807" w:rsidRDefault="000D1807" w:rsidP="000D1807">
      <w:pPr>
        <w:pStyle w:val="ListNumber"/>
        <w:numPr>
          <w:ilvl w:val="0"/>
          <w:numId w:val="1"/>
        </w:numPr>
        <w:spacing w:after="240"/>
        <w:ind w:left="357" w:hanging="357"/>
        <w:rPr>
          <w:rFonts w:cs="Arial"/>
          <w:szCs w:val="23"/>
        </w:rPr>
      </w:pPr>
      <w:r>
        <w:rPr>
          <w:rFonts w:cs="Arial"/>
          <w:szCs w:val="23"/>
        </w:rPr>
        <w:t xml:space="preserve">Work is ongoing on </w:t>
      </w:r>
      <w:r w:rsidR="00661C28">
        <w:rPr>
          <w:rFonts w:cs="Arial"/>
          <w:szCs w:val="23"/>
        </w:rPr>
        <w:t>all</w:t>
      </w:r>
      <w:r>
        <w:rPr>
          <w:rFonts w:cs="Arial"/>
          <w:szCs w:val="23"/>
        </w:rPr>
        <w:t xml:space="preserve"> the aspects discussed above.  Where relevant, the most up to date position will be provided to Leaders at the meeting.</w:t>
      </w:r>
    </w:p>
    <w:p w14:paraId="072711DD" w14:textId="77777777" w:rsidR="00637237" w:rsidRPr="00740AD5" w:rsidRDefault="000D1807" w:rsidP="00A22C7F">
      <w:pPr>
        <w:pStyle w:val="ListNumber"/>
        <w:numPr>
          <w:ilvl w:val="0"/>
          <w:numId w:val="1"/>
        </w:numPr>
        <w:rPr>
          <w:rFonts w:cs="Arial"/>
          <w:szCs w:val="23"/>
        </w:rPr>
      </w:pPr>
      <w:r>
        <w:rPr>
          <w:rFonts w:cs="Arial"/>
          <w:szCs w:val="23"/>
        </w:rPr>
        <w:t xml:space="preserve">Specifically, </w:t>
      </w:r>
      <w:r w:rsidR="00637237" w:rsidRPr="00740AD5">
        <w:rPr>
          <w:rFonts w:cs="Arial"/>
          <w:szCs w:val="23"/>
        </w:rPr>
        <w:t xml:space="preserve">COSLA </w:t>
      </w:r>
      <w:r w:rsidR="00643D37">
        <w:rPr>
          <w:rFonts w:cs="Arial"/>
          <w:szCs w:val="23"/>
        </w:rPr>
        <w:t xml:space="preserve">officers have worked with </w:t>
      </w:r>
      <w:r w:rsidR="00637237" w:rsidRPr="00740AD5">
        <w:rPr>
          <w:rFonts w:cs="Arial"/>
          <w:szCs w:val="23"/>
        </w:rPr>
        <w:t xml:space="preserve">SOLACE </w:t>
      </w:r>
      <w:r>
        <w:rPr>
          <w:rFonts w:cs="Arial"/>
          <w:szCs w:val="23"/>
        </w:rPr>
        <w:t>to ask</w:t>
      </w:r>
      <w:r w:rsidR="00637237" w:rsidRPr="00740AD5">
        <w:rPr>
          <w:rFonts w:cs="Arial"/>
          <w:szCs w:val="23"/>
        </w:rPr>
        <w:t xml:space="preserve"> Scottish Government to fund a Resilience Coordinator in each Council (</w:t>
      </w:r>
      <w:r w:rsidR="00643D37">
        <w:rPr>
          <w:rFonts w:cs="Arial"/>
          <w:szCs w:val="23"/>
        </w:rPr>
        <w:t>equat</w:t>
      </w:r>
      <w:r>
        <w:rPr>
          <w:rFonts w:cs="Arial"/>
          <w:szCs w:val="23"/>
        </w:rPr>
        <w:t>ing</w:t>
      </w:r>
      <w:r w:rsidR="00643D37">
        <w:rPr>
          <w:rFonts w:cs="Arial"/>
          <w:szCs w:val="23"/>
        </w:rPr>
        <w:t xml:space="preserve"> to £</w:t>
      </w:r>
      <w:r w:rsidR="00637237" w:rsidRPr="00740AD5">
        <w:rPr>
          <w:rFonts w:cs="Arial"/>
          <w:szCs w:val="23"/>
        </w:rPr>
        <w:t>50</w:t>
      </w:r>
      <w:r>
        <w:rPr>
          <w:rFonts w:cs="Arial"/>
          <w:szCs w:val="23"/>
        </w:rPr>
        <w:t>,000</w:t>
      </w:r>
      <w:r w:rsidR="00637237" w:rsidRPr="00740AD5">
        <w:rPr>
          <w:rFonts w:cs="Arial"/>
          <w:szCs w:val="23"/>
        </w:rPr>
        <w:t xml:space="preserve"> per officer, with on costs), to help ensure preparedness work is adequately resourced.</w:t>
      </w:r>
    </w:p>
    <w:p w14:paraId="072711DE" w14:textId="77777777" w:rsidR="00D00D1B" w:rsidRDefault="00637237" w:rsidP="00D00D1B">
      <w:pPr>
        <w:pStyle w:val="ListNumber"/>
        <w:numPr>
          <w:ilvl w:val="0"/>
          <w:numId w:val="1"/>
        </w:numPr>
        <w:spacing w:before="240"/>
        <w:rPr>
          <w:rFonts w:cs="Arial"/>
          <w:szCs w:val="23"/>
        </w:rPr>
      </w:pPr>
      <w:r w:rsidRPr="00740AD5">
        <w:rPr>
          <w:rFonts w:cs="Arial"/>
          <w:szCs w:val="23"/>
        </w:rPr>
        <w:t xml:space="preserve">In addition to the specific need to strengthen Brexit preparedness arrangements, there are a range of other pressures that </w:t>
      </w:r>
      <w:r w:rsidR="004405CE" w:rsidRPr="00740AD5">
        <w:rPr>
          <w:rFonts w:cs="Arial"/>
          <w:szCs w:val="23"/>
        </w:rPr>
        <w:t>COSLA</w:t>
      </w:r>
      <w:r w:rsidR="00C70486">
        <w:rPr>
          <w:rFonts w:cs="Arial"/>
          <w:szCs w:val="23"/>
        </w:rPr>
        <w:t xml:space="preserve"> are aware that Scottish Local Authorities </w:t>
      </w:r>
      <w:r w:rsidR="000D1807">
        <w:rPr>
          <w:rFonts w:cs="Arial"/>
          <w:szCs w:val="23"/>
        </w:rPr>
        <w:t xml:space="preserve">will </w:t>
      </w:r>
      <w:r w:rsidRPr="00740AD5">
        <w:rPr>
          <w:rFonts w:cs="Arial"/>
          <w:szCs w:val="23"/>
        </w:rPr>
        <w:t>face</w:t>
      </w:r>
      <w:r w:rsidR="000D1807">
        <w:rPr>
          <w:rFonts w:cs="Arial"/>
          <w:szCs w:val="23"/>
        </w:rPr>
        <w:t xml:space="preserve"> should the UK exit the EU without a deal.  Work is ongoing with SOLACE, other professional associations and Scottish Government to quantify this.</w:t>
      </w:r>
    </w:p>
    <w:p w14:paraId="072711DF" w14:textId="77777777" w:rsidR="00A22C7F" w:rsidRPr="00A22C7F" w:rsidRDefault="00A22C7F" w:rsidP="00A22C7F">
      <w:pPr>
        <w:pStyle w:val="ListParagraph"/>
        <w:rPr>
          <w:rFonts w:cs="Arial"/>
          <w:szCs w:val="23"/>
        </w:rPr>
      </w:pPr>
    </w:p>
    <w:p w14:paraId="072711E0" w14:textId="77777777" w:rsidR="004405CE" w:rsidRPr="00740AD5" w:rsidRDefault="000D1807" w:rsidP="00A22C7F">
      <w:pPr>
        <w:pStyle w:val="ListNumber"/>
        <w:numPr>
          <w:ilvl w:val="0"/>
          <w:numId w:val="1"/>
        </w:numPr>
        <w:rPr>
          <w:rFonts w:cs="Arial"/>
          <w:szCs w:val="23"/>
        </w:rPr>
      </w:pPr>
      <w:r>
        <w:rPr>
          <w:rFonts w:cs="Arial"/>
          <w:szCs w:val="23"/>
        </w:rPr>
        <w:t>In general terms w</w:t>
      </w:r>
      <w:r w:rsidR="00133DC1" w:rsidRPr="00740AD5">
        <w:rPr>
          <w:rFonts w:cs="Arial"/>
          <w:szCs w:val="23"/>
        </w:rPr>
        <w:t xml:space="preserve">e will </w:t>
      </w:r>
      <w:r>
        <w:rPr>
          <w:rFonts w:cs="Arial"/>
          <w:szCs w:val="23"/>
        </w:rPr>
        <w:t xml:space="preserve">be </w:t>
      </w:r>
      <w:r w:rsidR="00133DC1" w:rsidRPr="00740AD5">
        <w:rPr>
          <w:rFonts w:cs="Arial"/>
          <w:szCs w:val="23"/>
        </w:rPr>
        <w:t>seek</w:t>
      </w:r>
      <w:r>
        <w:rPr>
          <w:rFonts w:cs="Arial"/>
          <w:szCs w:val="23"/>
        </w:rPr>
        <w:t>ing</w:t>
      </w:r>
      <w:r w:rsidR="00133DC1" w:rsidRPr="00740AD5">
        <w:rPr>
          <w:rFonts w:cs="Arial"/>
          <w:szCs w:val="23"/>
        </w:rPr>
        <w:t xml:space="preserve"> a commitment from the Scottish Government to meet any appropriate </w:t>
      </w:r>
      <w:r w:rsidR="004405CE" w:rsidRPr="00740AD5">
        <w:rPr>
          <w:rFonts w:cs="Arial"/>
          <w:szCs w:val="23"/>
        </w:rPr>
        <w:t xml:space="preserve">additional costs </w:t>
      </w:r>
      <w:r>
        <w:rPr>
          <w:rFonts w:cs="Arial"/>
          <w:szCs w:val="23"/>
        </w:rPr>
        <w:t>c</w:t>
      </w:r>
      <w:r w:rsidR="00133DC1" w:rsidRPr="00740AD5">
        <w:rPr>
          <w:rFonts w:cs="Arial"/>
          <w:szCs w:val="23"/>
        </w:rPr>
        <w:t xml:space="preserve">ouncils experience as a result of </w:t>
      </w:r>
      <w:r>
        <w:rPr>
          <w:rFonts w:cs="Arial"/>
          <w:szCs w:val="23"/>
        </w:rPr>
        <w:t>EU withdrawal</w:t>
      </w:r>
      <w:r w:rsidR="0021715C" w:rsidRPr="00740AD5">
        <w:rPr>
          <w:rFonts w:cs="Arial"/>
          <w:szCs w:val="23"/>
        </w:rPr>
        <w:t xml:space="preserve">. </w:t>
      </w:r>
    </w:p>
    <w:p w14:paraId="072711E1" w14:textId="77777777" w:rsidR="0048106A" w:rsidRPr="00740AD5" w:rsidRDefault="0048106A" w:rsidP="00740AD5">
      <w:pPr>
        <w:pStyle w:val="Heading1"/>
        <w:jc w:val="both"/>
        <w:rPr>
          <w:szCs w:val="23"/>
        </w:rPr>
      </w:pPr>
      <w:r w:rsidRPr="00740AD5">
        <w:rPr>
          <w:szCs w:val="23"/>
        </w:rPr>
        <w:t>Next Steps</w:t>
      </w:r>
    </w:p>
    <w:p w14:paraId="072711E2" w14:textId="77777777" w:rsidR="0048106A" w:rsidRPr="00740AD5" w:rsidRDefault="009A740D" w:rsidP="00A22C7F">
      <w:pPr>
        <w:pStyle w:val="ListNumber"/>
        <w:numPr>
          <w:ilvl w:val="0"/>
          <w:numId w:val="1"/>
        </w:numPr>
        <w:spacing w:before="240"/>
        <w:rPr>
          <w:rFonts w:cs="Arial"/>
          <w:szCs w:val="23"/>
        </w:rPr>
      </w:pPr>
      <w:r>
        <w:rPr>
          <w:rFonts w:cs="Arial"/>
          <w:szCs w:val="23"/>
        </w:rPr>
        <w:t xml:space="preserve">If Leaders agree, </w:t>
      </w:r>
      <w:r w:rsidR="000D1807">
        <w:rPr>
          <w:rFonts w:cs="Arial"/>
          <w:szCs w:val="23"/>
        </w:rPr>
        <w:t xml:space="preserve">among other things, </w:t>
      </w:r>
      <w:r>
        <w:rPr>
          <w:rFonts w:cs="Arial"/>
          <w:szCs w:val="23"/>
        </w:rPr>
        <w:t xml:space="preserve">the </w:t>
      </w:r>
      <w:r w:rsidR="00C43ACF" w:rsidRPr="00740AD5">
        <w:rPr>
          <w:rFonts w:cs="Arial"/>
          <w:szCs w:val="23"/>
        </w:rPr>
        <w:t>COSLA</w:t>
      </w:r>
      <w:r>
        <w:rPr>
          <w:rFonts w:cs="Arial"/>
          <w:szCs w:val="23"/>
        </w:rPr>
        <w:t xml:space="preserve"> President will </w:t>
      </w:r>
      <w:r w:rsidR="00C43ACF" w:rsidRPr="00740AD5">
        <w:rPr>
          <w:rFonts w:cs="Arial"/>
          <w:szCs w:val="23"/>
        </w:rPr>
        <w:t xml:space="preserve">write </w:t>
      </w:r>
      <w:r w:rsidR="00637237" w:rsidRPr="00740AD5">
        <w:rPr>
          <w:rFonts w:cs="Arial"/>
          <w:szCs w:val="23"/>
        </w:rPr>
        <w:t xml:space="preserve">to the Scottish Government seeking a commitment to ensure </w:t>
      </w:r>
      <w:r w:rsidR="000D1807">
        <w:rPr>
          <w:rFonts w:cs="Arial"/>
          <w:szCs w:val="23"/>
        </w:rPr>
        <w:t>L</w:t>
      </w:r>
      <w:r w:rsidR="00637237" w:rsidRPr="00740AD5">
        <w:rPr>
          <w:rFonts w:cs="Arial"/>
          <w:szCs w:val="23"/>
        </w:rPr>
        <w:t xml:space="preserve">ocal </w:t>
      </w:r>
      <w:r w:rsidR="000D1807">
        <w:rPr>
          <w:rFonts w:cs="Arial"/>
          <w:szCs w:val="23"/>
        </w:rPr>
        <w:t>G</w:t>
      </w:r>
      <w:r w:rsidR="00637237" w:rsidRPr="00740AD5">
        <w:rPr>
          <w:rFonts w:cs="Arial"/>
          <w:szCs w:val="23"/>
        </w:rPr>
        <w:t xml:space="preserve">overnment resource needs for Brexit preparedness are understood and addressed, both in the short and long term. </w:t>
      </w:r>
    </w:p>
    <w:p w14:paraId="072711E3" w14:textId="77777777" w:rsidR="00DB4B23" w:rsidRPr="00740AD5" w:rsidRDefault="00DB4B23" w:rsidP="00740AD5">
      <w:pPr>
        <w:pStyle w:val="ListNumber"/>
        <w:ind w:left="567"/>
        <w:rPr>
          <w:rFonts w:cs="Arial"/>
          <w:szCs w:val="23"/>
        </w:rPr>
      </w:pPr>
    </w:p>
    <w:p w14:paraId="072711E4" w14:textId="77777777" w:rsidR="001B1D3D" w:rsidRPr="00740AD5" w:rsidRDefault="001B1D3D" w:rsidP="00740AD5">
      <w:pPr>
        <w:pStyle w:val="ListNumber"/>
        <w:ind w:left="567" w:hanging="567"/>
        <w:jc w:val="right"/>
        <w:rPr>
          <w:rFonts w:cs="Arial"/>
          <w:b/>
          <w:szCs w:val="23"/>
          <w:u w:val="single"/>
        </w:rPr>
      </w:pPr>
    </w:p>
    <w:p w14:paraId="072711E5" w14:textId="77777777" w:rsidR="001B1D3D" w:rsidRPr="00740AD5" w:rsidRDefault="001B1D3D" w:rsidP="00740AD5">
      <w:pPr>
        <w:pStyle w:val="ListNumber"/>
        <w:ind w:left="567" w:hanging="567"/>
        <w:jc w:val="right"/>
        <w:rPr>
          <w:rFonts w:cs="Arial"/>
          <w:b/>
          <w:szCs w:val="23"/>
          <w:u w:val="single"/>
        </w:rPr>
      </w:pPr>
    </w:p>
    <w:p w14:paraId="072711E6" w14:textId="77777777" w:rsidR="005B48ED" w:rsidRPr="00740AD5" w:rsidRDefault="005B48ED" w:rsidP="00740AD5">
      <w:pPr>
        <w:pStyle w:val="ListNumber"/>
        <w:ind w:left="567" w:hanging="567"/>
        <w:jc w:val="right"/>
        <w:rPr>
          <w:rFonts w:cs="Arial"/>
          <w:b/>
          <w:szCs w:val="23"/>
          <w:u w:val="single"/>
        </w:rPr>
      </w:pPr>
    </w:p>
    <w:p w14:paraId="072711E7" w14:textId="77777777" w:rsidR="00C23AA5" w:rsidRDefault="001B1D3D" w:rsidP="00740AD5">
      <w:pPr>
        <w:pStyle w:val="ListNumber"/>
        <w:ind w:left="567" w:hanging="567"/>
        <w:jc w:val="right"/>
        <w:rPr>
          <w:rFonts w:cs="Arial"/>
          <w:b/>
          <w:szCs w:val="23"/>
          <w:u w:val="single"/>
        </w:rPr>
      </w:pPr>
      <w:r w:rsidRPr="00740AD5">
        <w:rPr>
          <w:rFonts w:cs="Arial"/>
          <w:b/>
          <w:szCs w:val="23"/>
          <w:u w:val="single"/>
        </w:rPr>
        <w:t>February 2019</w:t>
      </w:r>
    </w:p>
    <w:p w14:paraId="072711E8" w14:textId="77777777" w:rsidR="00CA053B" w:rsidRPr="00740AD5" w:rsidRDefault="00CA053B" w:rsidP="000D1807">
      <w:pPr>
        <w:rPr>
          <w:rFonts w:cs="Arial"/>
          <w:b/>
          <w:szCs w:val="23"/>
          <w:u w:val="single"/>
        </w:rPr>
      </w:pPr>
    </w:p>
    <w:sectPr w:rsidR="00CA053B" w:rsidRPr="00740AD5" w:rsidSect="006D2695">
      <w:footerReference w:type="first" r:id="rId15"/>
      <w:pgSz w:w="11907" w:h="16834"/>
      <w:pgMar w:top="1152" w:right="1022" w:bottom="720" w:left="1282"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BD2897" w14:textId="77777777" w:rsidR="00A154F7" w:rsidRDefault="00A154F7">
      <w:r>
        <w:separator/>
      </w:r>
    </w:p>
  </w:endnote>
  <w:endnote w:type="continuationSeparator" w:id="0">
    <w:p w14:paraId="3116229C" w14:textId="77777777" w:rsidR="00A154F7" w:rsidRDefault="00A154F7">
      <w:r>
        <w:continuationSeparator/>
      </w:r>
    </w:p>
  </w:endnote>
  <w:endnote w:type="continuationNotice" w:id="1">
    <w:p w14:paraId="1709FB25" w14:textId="77777777" w:rsidR="00A154F7" w:rsidRDefault="00A15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711F3" w14:textId="77777777" w:rsidR="00B351FF" w:rsidRDefault="00B351FF">
    <w:pPr>
      <w:pStyle w:val="Footer"/>
      <w:spacing w:before="120"/>
      <w:rPr>
        <w:sz w:val="16"/>
      </w:rPr>
    </w:pP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="1"</w:instrText>
    </w:r>
    <w:r>
      <w:rPr>
        <w:sz w:val="16"/>
      </w:rPr>
      <w:fldChar w:fldCharType="begin"/>
    </w:r>
    <w:r>
      <w:rPr>
        <w:sz w:val="16"/>
      </w:rPr>
      <w:instrText xml:space="preserve">filename </w:instrText>
    </w:r>
    <w:r>
      <w:rPr>
        <w:sz w:val="16"/>
      </w:rPr>
      <w:fldChar w:fldCharType="separate"/>
    </w:r>
    <w:r w:rsidR="001B1D3D">
      <w:rPr>
        <w:noProof/>
        <w:sz w:val="16"/>
      </w:rPr>
      <w:instrText>Document1</w:instrText>
    </w:r>
    <w:r>
      <w:rPr>
        <w:sz w:val="16"/>
      </w:rPr>
      <w:fldChar w:fldCharType="end"/>
    </w:r>
    <w:r>
      <w:rPr>
        <w:sz w:val="16"/>
      </w:rPr>
      <w:fldChar w:fldCharType="begin"/>
    </w:r>
    <w:r>
      <w:rPr>
        <w:sz w:val="16"/>
      </w:rPr>
      <w:instrText xml:space="preserve">author </w:instrText>
    </w:r>
    <w:r>
      <w:rPr>
        <w:sz w:val="16"/>
      </w:rPr>
      <w:fldChar w:fldCharType="separate"/>
    </w:r>
    <w:r>
      <w:rPr>
        <w:sz w:val="16"/>
      </w:rPr>
      <w:instrText>cosla</w:instrText>
    </w:r>
    <w:r>
      <w:rPr>
        <w:sz w:val="16"/>
      </w:rPr>
      <w:fldChar w:fldCharType="end"/>
    </w:r>
    <w:r>
      <w:rPr>
        <w:sz w:val="16"/>
      </w:rPr>
      <w:instrText xml:space="preserve"> " "</w:instrText>
    </w:r>
    <w:r>
      <w:rPr>
        <w:sz w:val="16"/>
      </w:rPr>
      <w:fldChar w:fldCharType="separate"/>
    </w:r>
    <w:r w:rsidR="001B1D3D">
      <w:rPr>
        <w:noProof/>
        <w:sz w:val="16"/>
      </w:rPr>
      <w:t>Document1</w:t>
    </w:r>
    <w:r>
      <w:rPr>
        <w:sz w:val="16"/>
      </w:rPr>
      <w:fldChar w:fldCharType="end"/>
    </w:r>
    <w:r>
      <w:rPr>
        <w:sz w:val="16"/>
      </w:rPr>
      <w:t xml:space="preserve">  </w:t>
    </w:r>
    <w:r>
      <w:rPr>
        <w:sz w:val="16"/>
      </w:rPr>
      <w:fldChar w:fldCharType="begin"/>
    </w:r>
    <w:r>
      <w:rPr>
        <w:sz w:val="16"/>
      </w:rPr>
      <w:instrText xml:space="preserve">if </w:instrText>
    </w:r>
    <w:r>
      <w:rPr>
        <w:sz w:val="16"/>
      </w:rPr>
      <w:fldChar w:fldCharType="begin"/>
    </w:r>
    <w:r>
      <w:rPr>
        <w:sz w:val="16"/>
      </w:rPr>
      <w:instrText xml:space="preserve">page </w:instrText>
    </w:r>
    <w:r>
      <w:rPr>
        <w:sz w:val="16"/>
      </w:rPr>
      <w:fldChar w:fldCharType="separate"/>
    </w:r>
    <w:r>
      <w:rPr>
        <w:noProof/>
        <w:sz w:val="16"/>
      </w:rPr>
      <w:instrText>1</w:instrText>
    </w:r>
    <w:r>
      <w:rPr>
        <w:sz w:val="16"/>
      </w:rPr>
      <w:fldChar w:fldCharType="end"/>
    </w:r>
    <w:r>
      <w:rPr>
        <w:sz w:val="16"/>
      </w:rPr>
      <w:instrText xml:space="preserve">="1" </w:instrText>
    </w:r>
    <w:r>
      <w:rPr>
        <w:sz w:val="16"/>
      </w:rPr>
      <w:fldChar w:fldCharType="begin"/>
    </w:r>
    <w:r>
      <w:rPr>
        <w:sz w:val="16"/>
      </w:rPr>
      <w:instrText xml:space="preserve">revnum </w:instrText>
    </w:r>
    <w:r>
      <w:rPr>
        <w:sz w:val="16"/>
      </w:rPr>
      <w:fldChar w:fldCharType="separate"/>
    </w:r>
    <w:r w:rsidR="001B1D3D">
      <w:rPr>
        <w:noProof/>
        <w:sz w:val="16"/>
      </w:rPr>
      <w:instrText>1</w:instrText>
    </w:r>
    <w:r>
      <w:rPr>
        <w:sz w:val="16"/>
      </w:rPr>
      <w:fldChar w:fldCharType="end"/>
    </w:r>
    <w:r>
      <w:rPr>
        <w:sz w:val="16"/>
      </w:rPr>
      <w:instrText>" "</w:instrText>
    </w:r>
    <w:r>
      <w:rPr>
        <w:sz w:val="16"/>
      </w:rPr>
      <w:fldChar w:fldCharType="separate"/>
    </w:r>
    <w:r w:rsidR="001B1D3D">
      <w:rPr>
        <w:noProof/>
        <w:sz w:val="16"/>
      </w:rPr>
      <w:t>1</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FA299" w14:textId="77777777" w:rsidR="00A154F7" w:rsidRDefault="00A154F7">
      <w:r>
        <w:separator/>
      </w:r>
    </w:p>
  </w:footnote>
  <w:footnote w:type="continuationSeparator" w:id="0">
    <w:p w14:paraId="38E1A21E" w14:textId="77777777" w:rsidR="00A154F7" w:rsidRDefault="00A154F7">
      <w:r>
        <w:continuationSeparator/>
      </w:r>
    </w:p>
  </w:footnote>
  <w:footnote w:type="continuationNotice" w:id="1">
    <w:p w14:paraId="1FAFC9AE" w14:textId="77777777" w:rsidR="00A154F7" w:rsidRDefault="00A154F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32822784"/>
    <w:lvl w:ilvl="0">
      <w:start w:val="1"/>
      <w:numFmt w:val="lowerRoman"/>
      <w:pStyle w:val="ListNumber2"/>
      <w:lvlText w:val="%1."/>
      <w:lvlJc w:val="right"/>
      <w:pPr>
        <w:tabs>
          <w:tab w:val="num" w:pos="643"/>
        </w:tabs>
        <w:ind w:left="643" w:hanging="360"/>
      </w:pPr>
    </w:lvl>
  </w:abstractNum>
  <w:abstractNum w:abstractNumId="1" w15:restartNumberingAfterBreak="0">
    <w:nsid w:val="FFFFFF88"/>
    <w:multiLevelType w:val="singleLevel"/>
    <w:tmpl w:val="18EA3CE8"/>
    <w:lvl w:ilvl="0">
      <w:start w:val="1"/>
      <w:numFmt w:val="decimal"/>
      <w:pStyle w:val="ListNumber"/>
      <w:lvlText w:val="%1."/>
      <w:lvlJc w:val="left"/>
      <w:pPr>
        <w:tabs>
          <w:tab w:val="num" w:pos="360"/>
        </w:tabs>
        <w:ind w:left="360" w:hanging="360"/>
      </w:pPr>
    </w:lvl>
  </w:abstractNum>
  <w:abstractNum w:abstractNumId="2" w15:restartNumberingAfterBreak="0">
    <w:nsid w:val="1BE55B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32A3095"/>
    <w:multiLevelType w:val="hybridMultilevel"/>
    <w:tmpl w:val="05F87496"/>
    <w:lvl w:ilvl="0" w:tplc="343407F4">
      <w:start w:val="1"/>
      <w:numFmt w:val="bullet"/>
      <w:lvlRestart w:val="0"/>
      <w:lvlText w:val=""/>
      <w:lvlJc w:val="left"/>
      <w:pPr>
        <w:tabs>
          <w:tab w:val="num" w:pos="1440"/>
        </w:tabs>
        <w:ind w:left="1440" w:hanging="363"/>
      </w:pPr>
      <w:rPr>
        <w:rFonts w:ascii="Symbol" w:hAnsi="Symbol" w:hint="default"/>
      </w:rPr>
    </w:lvl>
    <w:lvl w:ilvl="1" w:tplc="93163AB4" w:tentative="1">
      <w:start w:val="1"/>
      <w:numFmt w:val="bullet"/>
      <w:lvlText w:val="o"/>
      <w:lvlJc w:val="left"/>
      <w:pPr>
        <w:ind w:left="2160" w:hanging="360"/>
      </w:pPr>
      <w:rPr>
        <w:rFonts w:ascii="Courier New" w:hAnsi="Courier New" w:cs="Courier New" w:hint="default"/>
      </w:rPr>
    </w:lvl>
    <w:lvl w:ilvl="2" w:tplc="889E863E" w:tentative="1">
      <w:start w:val="1"/>
      <w:numFmt w:val="bullet"/>
      <w:lvlText w:val=""/>
      <w:lvlJc w:val="left"/>
      <w:pPr>
        <w:ind w:left="2880" w:hanging="360"/>
      </w:pPr>
      <w:rPr>
        <w:rFonts w:ascii="Wingdings" w:hAnsi="Wingdings" w:hint="default"/>
      </w:rPr>
    </w:lvl>
    <w:lvl w:ilvl="3" w:tplc="77E2BEE6" w:tentative="1">
      <w:start w:val="1"/>
      <w:numFmt w:val="bullet"/>
      <w:lvlText w:val=""/>
      <w:lvlJc w:val="left"/>
      <w:pPr>
        <w:ind w:left="3600" w:hanging="360"/>
      </w:pPr>
      <w:rPr>
        <w:rFonts w:ascii="Symbol" w:hAnsi="Symbol" w:hint="default"/>
      </w:rPr>
    </w:lvl>
    <w:lvl w:ilvl="4" w:tplc="18B2D6F8" w:tentative="1">
      <w:start w:val="1"/>
      <w:numFmt w:val="bullet"/>
      <w:lvlText w:val="o"/>
      <w:lvlJc w:val="left"/>
      <w:pPr>
        <w:ind w:left="4320" w:hanging="360"/>
      </w:pPr>
      <w:rPr>
        <w:rFonts w:ascii="Courier New" w:hAnsi="Courier New" w:cs="Courier New" w:hint="default"/>
      </w:rPr>
    </w:lvl>
    <w:lvl w:ilvl="5" w:tplc="97DEAA94" w:tentative="1">
      <w:start w:val="1"/>
      <w:numFmt w:val="bullet"/>
      <w:lvlText w:val=""/>
      <w:lvlJc w:val="left"/>
      <w:pPr>
        <w:ind w:left="5040" w:hanging="360"/>
      </w:pPr>
      <w:rPr>
        <w:rFonts w:ascii="Wingdings" w:hAnsi="Wingdings" w:hint="default"/>
      </w:rPr>
    </w:lvl>
    <w:lvl w:ilvl="6" w:tplc="93743BE2" w:tentative="1">
      <w:start w:val="1"/>
      <w:numFmt w:val="bullet"/>
      <w:lvlText w:val=""/>
      <w:lvlJc w:val="left"/>
      <w:pPr>
        <w:ind w:left="5760" w:hanging="360"/>
      </w:pPr>
      <w:rPr>
        <w:rFonts w:ascii="Symbol" w:hAnsi="Symbol" w:hint="default"/>
      </w:rPr>
    </w:lvl>
    <w:lvl w:ilvl="7" w:tplc="C3703516" w:tentative="1">
      <w:start w:val="1"/>
      <w:numFmt w:val="bullet"/>
      <w:lvlText w:val="o"/>
      <w:lvlJc w:val="left"/>
      <w:pPr>
        <w:ind w:left="6480" w:hanging="360"/>
      </w:pPr>
      <w:rPr>
        <w:rFonts w:ascii="Courier New" w:hAnsi="Courier New" w:cs="Courier New" w:hint="default"/>
      </w:rPr>
    </w:lvl>
    <w:lvl w:ilvl="8" w:tplc="D33E9F32" w:tentative="1">
      <w:start w:val="1"/>
      <w:numFmt w:val="bullet"/>
      <w:lvlText w:val=""/>
      <w:lvlJc w:val="left"/>
      <w:pPr>
        <w:ind w:left="7200" w:hanging="360"/>
      </w:pPr>
      <w:rPr>
        <w:rFonts w:ascii="Wingdings" w:hAnsi="Wingdings" w:hint="default"/>
      </w:rPr>
    </w:lvl>
  </w:abstractNum>
  <w:abstractNum w:abstractNumId="4" w15:restartNumberingAfterBreak="0">
    <w:nsid w:val="2DED0C14"/>
    <w:multiLevelType w:val="hybridMultilevel"/>
    <w:tmpl w:val="62F603FC"/>
    <w:lvl w:ilvl="0" w:tplc="019E453A">
      <w:start w:val="1"/>
      <w:numFmt w:val="decimal"/>
      <w:lvlText w:val="%1."/>
      <w:lvlJc w:val="left"/>
      <w:pPr>
        <w:ind w:left="360" w:hanging="360"/>
      </w:p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5" w15:restartNumberingAfterBreak="0">
    <w:nsid w:val="30B95559"/>
    <w:multiLevelType w:val="hybridMultilevel"/>
    <w:tmpl w:val="10000D78"/>
    <w:lvl w:ilvl="0" w:tplc="0809000F">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B3C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B453E7"/>
    <w:multiLevelType w:val="hybridMultilevel"/>
    <w:tmpl w:val="F964FD88"/>
    <w:lvl w:ilvl="0" w:tplc="1A2EC7D8">
      <w:start w:val="1"/>
      <w:numFmt w:val="lowerRoman"/>
      <w:lvlRestart w:val="0"/>
      <w:lvlText w:val="%1."/>
      <w:lvlJc w:val="right"/>
      <w:pPr>
        <w:tabs>
          <w:tab w:val="num" w:pos="641"/>
        </w:tabs>
        <w:ind w:left="641" w:hanging="358"/>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1387BB8"/>
    <w:multiLevelType w:val="hybridMultilevel"/>
    <w:tmpl w:val="286AEE68"/>
    <w:lvl w:ilvl="0" w:tplc="6396CB10">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9" w15:restartNumberingAfterBreak="0">
    <w:nsid w:val="718D05DE"/>
    <w:multiLevelType w:val="hybridMultilevel"/>
    <w:tmpl w:val="843EE316"/>
    <w:lvl w:ilvl="0" w:tplc="30B86ADC">
      <w:start w:val="1"/>
      <w:numFmt w:val="bullet"/>
      <w:lvlRestart w:val="0"/>
      <w:lvlText w:val=""/>
      <w:lvlJc w:val="left"/>
      <w:pPr>
        <w:tabs>
          <w:tab w:val="num" w:pos="720"/>
        </w:tabs>
        <w:ind w:left="720" w:hanging="36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3C3D5A"/>
    <w:multiLevelType w:val="hybridMultilevel"/>
    <w:tmpl w:val="F004606A"/>
    <w:lvl w:ilvl="0" w:tplc="08090001">
      <w:start w:val="1"/>
      <w:numFmt w:val="lowerRoman"/>
      <w:lvlRestart w:val="0"/>
      <w:lvlText w:val="%1."/>
      <w:lvlJc w:val="right"/>
      <w:pPr>
        <w:tabs>
          <w:tab w:val="num" w:pos="641"/>
        </w:tabs>
        <w:ind w:left="641" w:hanging="358"/>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11" w15:restartNumberingAfterBreak="0">
    <w:nsid w:val="7C2C08C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11"/>
  </w:num>
  <w:num w:numId="3">
    <w:abstractNumId w:val="0"/>
  </w:num>
  <w:num w:numId="4">
    <w:abstractNumId w:val="0"/>
  </w:num>
  <w:num w:numId="5">
    <w:abstractNumId w:val="10"/>
  </w:num>
  <w:num w:numId="6">
    <w:abstractNumId w:val="8"/>
  </w:num>
  <w:num w:numId="7">
    <w:abstractNumId w:val="5"/>
  </w:num>
  <w:num w:numId="8">
    <w:abstractNumId w:val="7"/>
  </w:num>
  <w:num w:numId="9">
    <w:abstractNumId w:val="3"/>
  </w:num>
  <w:num w:numId="10">
    <w:abstractNumId w:val="4"/>
  </w:num>
  <w:num w:numId="11">
    <w:abstractNumId w:val="11"/>
  </w:num>
  <w:num w:numId="12">
    <w:abstractNumId w:val="6"/>
  </w:num>
  <w:num w:numId="13">
    <w:abstractNumId w:val="2"/>
  </w:num>
  <w:num w:numId="14">
    <w:abstractNumId w:val="9"/>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KxMDE2MzIHMi3MTJV0lIJTi4sz8/NACixqAXr0c1EsAAAA"/>
  </w:docVars>
  <w:rsids>
    <w:rsidRoot w:val="001B1D3D"/>
    <w:rsid w:val="00012DB1"/>
    <w:rsid w:val="00012DF0"/>
    <w:rsid w:val="00026BD6"/>
    <w:rsid w:val="00040A96"/>
    <w:rsid w:val="00050DEF"/>
    <w:rsid w:val="00057F48"/>
    <w:rsid w:val="00071298"/>
    <w:rsid w:val="00081FC7"/>
    <w:rsid w:val="0009082E"/>
    <w:rsid w:val="000B67D7"/>
    <w:rsid w:val="000C4DC0"/>
    <w:rsid w:val="000D170D"/>
    <w:rsid w:val="000D1807"/>
    <w:rsid w:val="000D29C4"/>
    <w:rsid w:val="000D6553"/>
    <w:rsid w:val="000E4E02"/>
    <w:rsid w:val="000E6DDD"/>
    <w:rsid w:val="000F5EE9"/>
    <w:rsid w:val="00102DA7"/>
    <w:rsid w:val="00113D91"/>
    <w:rsid w:val="001164ED"/>
    <w:rsid w:val="00125C25"/>
    <w:rsid w:val="0013121C"/>
    <w:rsid w:val="001332B6"/>
    <w:rsid w:val="00133DC1"/>
    <w:rsid w:val="001525C1"/>
    <w:rsid w:val="001528C8"/>
    <w:rsid w:val="00160478"/>
    <w:rsid w:val="00162B6F"/>
    <w:rsid w:val="00170CD8"/>
    <w:rsid w:val="00173FDF"/>
    <w:rsid w:val="001855B2"/>
    <w:rsid w:val="0019509A"/>
    <w:rsid w:val="001A0A6E"/>
    <w:rsid w:val="001B1D3D"/>
    <w:rsid w:val="001B4BA7"/>
    <w:rsid w:val="001B65C5"/>
    <w:rsid w:val="001D28A2"/>
    <w:rsid w:val="001D5E2E"/>
    <w:rsid w:val="00202A03"/>
    <w:rsid w:val="002052C2"/>
    <w:rsid w:val="0021715C"/>
    <w:rsid w:val="002242DB"/>
    <w:rsid w:val="00224852"/>
    <w:rsid w:val="00230AE3"/>
    <w:rsid w:val="00246E54"/>
    <w:rsid w:val="00247400"/>
    <w:rsid w:val="00251536"/>
    <w:rsid w:val="002525C7"/>
    <w:rsid w:val="002558C0"/>
    <w:rsid w:val="00257042"/>
    <w:rsid w:val="0026371F"/>
    <w:rsid w:val="00271DEE"/>
    <w:rsid w:val="00284B77"/>
    <w:rsid w:val="002973F2"/>
    <w:rsid w:val="002A7236"/>
    <w:rsid w:val="002B6525"/>
    <w:rsid w:val="002C2F78"/>
    <w:rsid w:val="00300F09"/>
    <w:rsid w:val="00304CA8"/>
    <w:rsid w:val="00315DB3"/>
    <w:rsid w:val="003206B4"/>
    <w:rsid w:val="0035135E"/>
    <w:rsid w:val="00356A55"/>
    <w:rsid w:val="0035769B"/>
    <w:rsid w:val="003577AA"/>
    <w:rsid w:val="00362372"/>
    <w:rsid w:val="0037479C"/>
    <w:rsid w:val="00394638"/>
    <w:rsid w:val="00397361"/>
    <w:rsid w:val="003A2702"/>
    <w:rsid w:val="003A5182"/>
    <w:rsid w:val="003B2E84"/>
    <w:rsid w:val="003B7B53"/>
    <w:rsid w:val="003C6333"/>
    <w:rsid w:val="003D139C"/>
    <w:rsid w:val="003D146A"/>
    <w:rsid w:val="003D1C05"/>
    <w:rsid w:val="003D66ED"/>
    <w:rsid w:val="003F4070"/>
    <w:rsid w:val="004029A6"/>
    <w:rsid w:val="004106C4"/>
    <w:rsid w:val="004223D1"/>
    <w:rsid w:val="00430011"/>
    <w:rsid w:val="004405CE"/>
    <w:rsid w:val="00455C5F"/>
    <w:rsid w:val="004618A5"/>
    <w:rsid w:val="00466B7C"/>
    <w:rsid w:val="00473938"/>
    <w:rsid w:val="00480183"/>
    <w:rsid w:val="0048106A"/>
    <w:rsid w:val="00485A1B"/>
    <w:rsid w:val="004919D8"/>
    <w:rsid w:val="004A14CC"/>
    <w:rsid w:val="004A17FB"/>
    <w:rsid w:val="004B2E9A"/>
    <w:rsid w:val="004B3F35"/>
    <w:rsid w:val="004B51DD"/>
    <w:rsid w:val="004B6B05"/>
    <w:rsid w:val="004B7FF9"/>
    <w:rsid w:val="004C3991"/>
    <w:rsid w:val="004C5E8D"/>
    <w:rsid w:val="004E06A7"/>
    <w:rsid w:val="004F2960"/>
    <w:rsid w:val="004F5E05"/>
    <w:rsid w:val="00517CCC"/>
    <w:rsid w:val="0052011D"/>
    <w:rsid w:val="00532AB1"/>
    <w:rsid w:val="005506AE"/>
    <w:rsid w:val="00580A9F"/>
    <w:rsid w:val="00586FBD"/>
    <w:rsid w:val="00593E30"/>
    <w:rsid w:val="005949EF"/>
    <w:rsid w:val="005A0011"/>
    <w:rsid w:val="005B48ED"/>
    <w:rsid w:val="005B70A8"/>
    <w:rsid w:val="005B72ED"/>
    <w:rsid w:val="005D7DBE"/>
    <w:rsid w:val="005E0743"/>
    <w:rsid w:val="005F6BBD"/>
    <w:rsid w:val="00603DCC"/>
    <w:rsid w:val="006064FB"/>
    <w:rsid w:val="0062615F"/>
    <w:rsid w:val="00637237"/>
    <w:rsid w:val="00643D37"/>
    <w:rsid w:val="00655991"/>
    <w:rsid w:val="00657B0D"/>
    <w:rsid w:val="00661676"/>
    <w:rsid w:val="00661C28"/>
    <w:rsid w:val="0066246E"/>
    <w:rsid w:val="00675F2F"/>
    <w:rsid w:val="0067622E"/>
    <w:rsid w:val="00680ED2"/>
    <w:rsid w:val="006827F3"/>
    <w:rsid w:val="0068514F"/>
    <w:rsid w:val="00690C50"/>
    <w:rsid w:val="006A2156"/>
    <w:rsid w:val="006A42C2"/>
    <w:rsid w:val="006C6D5C"/>
    <w:rsid w:val="006D2695"/>
    <w:rsid w:val="006D27A0"/>
    <w:rsid w:val="006D4AEB"/>
    <w:rsid w:val="006D5E91"/>
    <w:rsid w:val="006E55B0"/>
    <w:rsid w:val="006E5D26"/>
    <w:rsid w:val="00702107"/>
    <w:rsid w:val="00714EFE"/>
    <w:rsid w:val="00721461"/>
    <w:rsid w:val="007273F8"/>
    <w:rsid w:val="007342EE"/>
    <w:rsid w:val="00740AD5"/>
    <w:rsid w:val="00742B43"/>
    <w:rsid w:val="0076076C"/>
    <w:rsid w:val="0076492E"/>
    <w:rsid w:val="0077770C"/>
    <w:rsid w:val="00794220"/>
    <w:rsid w:val="007A40DD"/>
    <w:rsid w:val="007B3944"/>
    <w:rsid w:val="007B41BC"/>
    <w:rsid w:val="007B63B1"/>
    <w:rsid w:val="007C4D60"/>
    <w:rsid w:val="007C6EAB"/>
    <w:rsid w:val="007D037A"/>
    <w:rsid w:val="007D108D"/>
    <w:rsid w:val="007E3774"/>
    <w:rsid w:val="008029A8"/>
    <w:rsid w:val="008059B7"/>
    <w:rsid w:val="00823FC0"/>
    <w:rsid w:val="00827F74"/>
    <w:rsid w:val="008558F9"/>
    <w:rsid w:val="00857BE4"/>
    <w:rsid w:val="00867B06"/>
    <w:rsid w:val="008941D4"/>
    <w:rsid w:val="008A1AF9"/>
    <w:rsid w:val="008B5014"/>
    <w:rsid w:val="008C1B54"/>
    <w:rsid w:val="008D3595"/>
    <w:rsid w:val="008D4A2B"/>
    <w:rsid w:val="008E2324"/>
    <w:rsid w:val="008E49C7"/>
    <w:rsid w:val="008F0DBB"/>
    <w:rsid w:val="00906234"/>
    <w:rsid w:val="009063EC"/>
    <w:rsid w:val="0091745F"/>
    <w:rsid w:val="0092660C"/>
    <w:rsid w:val="00946804"/>
    <w:rsid w:val="00947BEE"/>
    <w:rsid w:val="00950E81"/>
    <w:rsid w:val="0095666E"/>
    <w:rsid w:val="00961CC5"/>
    <w:rsid w:val="009863B8"/>
    <w:rsid w:val="009A0156"/>
    <w:rsid w:val="009A740D"/>
    <w:rsid w:val="009B1844"/>
    <w:rsid w:val="009C189D"/>
    <w:rsid w:val="009D4462"/>
    <w:rsid w:val="009F7495"/>
    <w:rsid w:val="009F77B1"/>
    <w:rsid w:val="00A14BBC"/>
    <w:rsid w:val="00A154F7"/>
    <w:rsid w:val="00A20AB4"/>
    <w:rsid w:val="00A22C7F"/>
    <w:rsid w:val="00A30227"/>
    <w:rsid w:val="00A31DAC"/>
    <w:rsid w:val="00A5639D"/>
    <w:rsid w:val="00AA0B8D"/>
    <w:rsid w:val="00AC46A5"/>
    <w:rsid w:val="00AE0FBE"/>
    <w:rsid w:val="00AE3969"/>
    <w:rsid w:val="00AE7418"/>
    <w:rsid w:val="00AF101F"/>
    <w:rsid w:val="00AF5F60"/>
    <w:rsid w:val="00B23934"/>
    <w:rsid w:val="00B261D0"/>
    <w:rsid w:val="00B31E59"/>
    <w:rsid w:val="00B351FF"/>
    <w:rsid w:val="00B36EB3"/>
    <w:rsid w:val="00B63D5C"/>
    <w:rsid w:val="00B826B2"/>
    <w:rsid w:val="00B85D74"/>
    <w:rsid w:val="00BB46D7"/>
    <w:rsid w:val="00BC1CE7"/>
    <w:rsid w:val="00BC1FBE"/>
    <w:rsid w:val="00BC4C1C"/>
    <w:rsid w:val="00BC60EF"/>
    <w:rsid w:val="00BE3A04"/>
    <w:rsid w:val="00BE5E47"/>
    <w:rsid w:val="00BF4510"/>
    <w:rsid w:val="00C07974"/>
    <w:rsid w:val="00C21D22"/>
    <w:rsid w:val="00C23AA5"/>
    <w:rsid w:val="00C26DEE"/>
    <w:rsid w:val="00C34CDC"/>
    <w:rsid w:val="00C411A0"/>
    <w:rsid w:val="00C43ACF"/>
    <w:rsid w:val="00C441F3"/>
    <w:rsid w:val="00C519E0"/>
    <w:rsid w:val="00C53D5D"/>
    <w:rsid w:val="00C70486"/>
    <w:rsid w:val="00C74DD5"/>
    <w:rsid w:val="00C80B34"/>
    <w:rsid w:val="00C819CD"/>
    <w:rsid w:val="00C84866"/>
    <w:rsid w:val="00CA053B"/>
    <w:rsid w:val="00CA30F5"/>
    <w:rsid w:val="00CE1AEC"/>
    <w:rsid w:val="00CE395C"/>
    <w:rsid w:val="00CE71AC"/>
    <w:rsid w:val="00CF1D2C"/>
    <w:rsid w:val="00CF4DB4"/>
    <w:rsid w:val="00CF4F53"/>
    <w:rsid w:val="00D00D1B"/>
    <w:rsid w:val="00D02779"/>
    <w:rsid w:val="00D05288"/>
    <w:rsid w:val="00D120EC"/>
    <w:rsid w:val="00D13513"/>
    <w:rsid w:val="00D211E4"/>
    <w:rsid w:val="00D36032"/>
    <w:rsid w:val="00D37CFC"/>
    <w:rsid w:val="00D404B6"/>
    <w:rsid w:val="00D60406"/>
    <w:rsid w:val="00D77D47"/>
    <w:rsid w:val="00D816A0"/>
    <w:rsid w:val="00DA7918"/>
    <w:rsid w:val="00DB4B23"/>
    <w:rsid w:val="00DB5BE0"/>
    <w:rsid w:val="00DD72D8"/>
    <w:rsid w:val="00DF13EC"/>
    <w:rsid w:val="00DF284A"/>
    <w:rsid w:val="00DF4D25"/>
    <w:rsid w:val="00E038ED"/>
    <w:rsid w:val="00E04055"/>
    <w:rsid w:val="00E110B7"/>
    <w:rsid w:val="00E151C4"/>
    <w:rsid w:val="00E17D4D"/>
    <w:rsid w:val="00E33570"/>
    <w:rsid w:val="00E4136A"/>
    <w:rsid w:val="00E429E6"/>
    <w:rsid w:val="00E4672D"/>
    <w:rsid w:val="00E63FFA"/>
    <w:rsid w:val="00E704EA"/>
    <w:rsid w:val="00E71D12"/>
    <w:rsid w:val="00E7408B"/>
    <w:rsid w:val="00E93301"/>
    <w:rsid w:val="00EA7FCA"/>
    <w:rsid w:val="00EB0FDF"/>
    <w:rsid w:val="00EB4131"/>
    <w:rsid w:val="00EC6BFB"/>
    <w:rsid w:val="00ED322B"/>
    <w:rsid w:val="00ED4C83"/>
    <w:rsid w:val="00ED4F69"/>
    <w:rsid w:val="00EF5E68"/>
    <w:rsid w:val="00F12A3A"/>
    <w:rsid w:val="00F4567D"/>
    <w:rsid w:val="00F50445"/>
    <w:rsid w:val="00F61970"/>
    <w:rsid w:val="00F635CE"/>
    <w:rsid w:val="00F63DBD"/>
    <w:rsid w:val="00F8365C"/>
    <w:rsid w:val="00F93E1E"/>
    <w:rsid w:val="00FB299F"/>
    <w:rsid w:val="00FB3E67"/>
    <w:rsid w:val="00FB61D5"/>
    <w:rsid w:val="00FD06B7"/>
    <w:rsid w:val="00FF712E"/>
    <w:rsid w:val="00FF7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07271196"/>
  <w15:chartTrackingRefBased/>
  <w15:docId w15:val="{B1EB8096-0C80-4D52-9002-8EF2E6853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4A2B"/>
    <w:rPr>
      <w:rFonts w:ascii="Arial" w:hAnsi="Arial"/>
      <w:sz w:val="23"/>
      <w:lang w:eastAsia="en-US"/>
    </w:rPr>
  </w:style>
  <w:style w:type="paragraph" w:styleId="Heading1">
    <w:name w:val="heading 1"/>
    <w:basedOn w:val="Normal"/>
    <w:next w:val="Normal"/>
    <w:qFormat/>
    <w:rsid w:val="008D4A2B"/>
    <w:pPr>
      <w:keepNext/>
      <w:spacing w:before="240" w:after="60"/>
      <w:outlineLvl w:val="0"/>
    </w:pPr>
    <w:rPr>
      <w:rFonts w:cs="Arial"/>
      <w:b/>
      <w:bCs/>
      <w:kern w:val="32"/>
      <w:szCs w:val="32"/>
    </w:rPr>
  </w:style>
  <w:style w:type="paragraph" w:styleId="Heading2">
    <w:name w:val="heading 2"/>
    <w:basedOn w:val="Normal"/>
    <w:next w:val="Normal"/>
    <w:qFormat/>
    <w:rsid w:val="008D4A2B"/>
    <w:pPr>
      <w:keepNext/>
      <w:ind w:right="57"/>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4A2B"/>
    <w:pPr>
      <w:tabs>
        <w:tab w:val="center" w:pos="4819"/>
        <w:tab w:val="right" w:pos="9071"/>
      </w:tabs>
    </w:pPr>
  </w:style>
  <w:style w:type="paragraph" w:styleId="Header">
    <w:name w:val="header"/>
    <w:basedOn w:val="Normal"/>
    <w:rsid w:val="008D4A2B"/>
    <w:pPr>
      <w:tabs>
        <w:tab w:val="center" w:pos="4819"/>
        <w:tab w:val="right" w:pos="9071"/>
      </w:tabs>
    </w:pPr>
  </w:style>
  <w:style w:type="paragraph" w:customStyle="1" w:styleId="indent">
    <w:name w:val="indent"/>
    <w:basedOn w:val="Normal"/>
    <w:rsid w:val="008D4A2B"/>
    <w:pPr>
      <w:ind w:left="720" w:hanging="720"/>
    </w:pPr>
  </w:style>
  <w:style w:type="paragraph" w:customStyle="1" w:styleId="indent2">
    <w:name w:val="indent2"/>
    <w:basedOn w:val="Normal"/>
    <w:rsid w:val="008D4A2B"/>
    <w:pPr>
      <w:ind w:left="1440" w:hanging="720"/>
    </w:pPr>
  </w:style>
  <w:style w:type="paragraph" w:styleId="ListNumber">
    <w:name w:val="List Number"/>
    <w:basedOn w:val="Normal"/>
    <w:rsid w:val="008D4A2B"/>
    <w:pPr>
      <w:tabs>
        <w:tab w:val="left" w:pos="567"/>
      </w:tabs>
    </w:pPr>
  </w:style>
  <w:style w:type="paragraph" w:styleId="ListNumber2">
    <w:name w:val="List Number 2"/>
    <w:basedOn w:val="Normal"/>
    <w:rsid w:val="008D4A2B"/>
    <w:pPr>
      <w:numPr>
        <w:numId w:val="4"/>
      </w:numPr>
      <w:spacing w:before="60"/>
      <w:ind w:left="1208" w:hanging="357"/>
    </w:pPr>
  </w:style>
  <w:style w:type="paragraph" w:styleId="BalloonText">
    <w:name w:val="Balloon Text"/>
    <w:basedOn w:val="Normal"/>
    <w:link w:val="BalloonTextChar"/>
    <w:rsid w:val="00721461"/>
    <w:rPr>
      <w:rFonts w:ascii="Tahoma" w:hAnsi="Tahoma" w:cs="Tahoma"/>
      <w:sz w:val="16"/>
      <w:szCs w:val="16"/>
    </w:rPr>
  </w:style>
  <w:style w:type="character" w:customStyle="1" w:styleId="BalloonTextChar">
    <w:name w:val="Balloon Text Char"/>
    <w:link w:val="BalloonText"/>
    <w:rsid w:val="00721461"/>
    <w:rPr>
      <w:rFonts w:ascii="Tahoma" w:hAnsi="Tahoma" w:cs="Tahoma"/>
      <w:sz w:val="16"/>
      <w:szCs w:val="16"/>
      <w:lang w:eastAsia="en-US"/>
    </w:rPr>
  </w:style>
  <w:style w:type="paragraph" w:styleId="ListParagraph">
    <w:name w:val="List Paragraph"/>
    <w:basedOn w:val="Normal"/>
    <w:uiPriority w:val="34"/>
    <w:qFormat/>
    <w:rsid w:val="00B36EB3"/>
    <w:pPr>
      <w:ind w:left="720"/>
      <w:contextualSpacing/>
    </w:pPr>
  </w:style>
  <w:style w:type="character" w:customStyle="1" w:styleId="FooterChar">
    <w:name w:val="Footer Char"/>
    <w:basedOn w:val="DefaultParagraphFont"/>
    <w:link w:val="Footer"/>
    <w:uiPriority w:val="99"/>
    <w:rsid w:val="006D2695"/>
    <w:rPr>
      <w:rFonts w:ascii="Arial" w:hAnsi="Arial"/>
      <w:sz w:val="23"/>
      <w:lang w:eastAsia="en-US"/>
    </w:rPr>
  </w:style>
  <w:style w:type="character" w:styleId="CommentReference">
    <w:name w:val="annotation reference"/>
    <w:basedOn w:val="DefaultParagraphFont"/>
    <w:rsid w:val="00040A96"/>
    <w:rPr>
      <w:sz w:val="16"/>
      <w:szCs w:val="16"/>
    </w:rPr>
  </w:style>
  <w:style w:type="paragraph" w:styleId="CommentText">
    <w:name w:val="annotation text"/>
    <w:basedOn w:val="Normal"/>
    <w:link w:val="CommentTextChar"/>
    <w:rsid w:val="00040A96"/>
    <w:rPr>
      <w:sz w:val="20"/>
    </w:rPr>
  </w:style>
  <w:style w:type="character" w:customStyle="1" w:styleId="CommentTextChar">
    <w:name w:val="Comment Text Char"/>
    <w:basedOn w:val="DefaultParagraphFont"/>
    <w:link w:val="CommentText"/>
    <w:rsid w:val="00040A96"/>
    <w:rPr>
      <w:rFonts w:ascii="Arial" w:hAnsi="Arial"/>
      <w:lang w:eastAsia="en-US"/>
    </w:rPr>
  </w:style>
  <w:style w:type="paragraph" w:styleId="CommentSubject">
    <w:name w:val="annotation subject"/>
    <w:basedOn w:val="CommentText"/>
    <w:next w:val="CommentText"/>
    <w:link w:val="CommentSubjectChar"/>
    <w:rsid w:val="00040A96"/>
    <w:rPr>
      <w:b/>
      <w:bCs/>
    </w:rPr>
  </w:style>
  <w:style w:type="character" w:customStyle="1" w:styleId="CommentSubjectChar">
    <w:name w:val="Comment Subject Char"/>
    <w:basedOn w:val="CommentTextChar"/>
    <w:link w:val="CommentSubject"/>
    <w:rsid w:val="00040A96"/>
    <w:rPr>
      <w:rFonts w:ascii="Arial" w:hAnsi="Arial"/>
      <w:b/>
      <w:bCs/>
      <w:lang w:eastAsia="en-US"/>
    </w:rPr>
  </w:style>
  <w:style w:type="character" w:styleId="Hyperlink">
    <w:name w:val="Hyperlink"/>
    <w:basedOn w:val="DefaultParagraphFont"/>
    <w:rsid w:val="005E0743"/>
    <w:rPr>
      <w:color w:val="0563C1" w:themeColor="hyperlink"/>
      <w:u w:val="single"/>
    </w:rPr>
  </w:style>
  <w:style w:type="character" w:styleId="UnresolvedMention">
    <w:name w:val="Unresolved Mention"/>
    <w:basedOn w:val="DefaultParagraphFont"/>
    <w:uiPriority w:val="99"/>
    <w:semiHidden/>
    <w:unhideWhenUsed/>
    <w:rsid w:val="005E07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777314">
      <w:bodyDiv w:val="1"/>
      <w:marLeft w:val="0"/>
      <w:marRight w:val="0"/>
      <w:marTop w:val="0"/>
      <w:marBottom w:val="0"/>
      <w:divBdr>
        <w:top w:val="none" w:sz="0" w:space="0" w:color="auto"/>
        <w:left w:val="none" w:sz="0" w:space="0" w:color="auto"/>
        <w:bottom w:val="none" w:sz="0" w:space="0" w:color="auto"/>
        <w:right w:val="none" w:sz="0" w:space="0" w:color="auto"/>
      </w:divBdr>
    </w:div>
    <w:div w:id="531499544">
      <w:bodyDiv w:val="1"/>
      <w:marLeft w:val="0"/>
      <w:marRight w:val="0"/>
      <w:marTop w:val="0"/>
      <w:marBottom w:val="0"/>
      <w:divBdr>
        <w:top w:val="none" w:sz="0" w:space="0" w:color="auto"/>
        <w:left w:val="none" w:sz="0" w:space="0" w:color="auto"/>
        <w:bottom w:val="none" w:sz="0" w:space="0" w:color="auto"/>
        <w:right w:val="none" w:sz="0" w:space="0" w:color="auto"/>
      </w:divBdr>
    </w:div>
    <w:div w:id="160426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illy@cosla.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https://cosla.sharepoint.com/reports/Documents/_REVISED%20TEMPLATES%20July%202018_/Leaders%20and%20Board%20Papers%202018(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635CDC4-FD21-4C57-8055-4D19BD057FDF">Billy McKenzie</Owner>
    <Document_x0020_TYpe xmlns="3635CDC4-FD21-4C57-8055-4D19BD057FDF">Report Private</Document_x0020_TYpe>
    <_Flow_SignoffStatus xmlns="78d3fe47-0298-401f-81f5-62a92c63d029" xsi:nil="true"/>
    <Team xmlns="78d3fe47-0298-401f-81f5-62a92c63d029">Corporate</Tea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Report Template" ma:contentTypeID="0x01010007C83510BB5E77419A68A1823245F6D8" ma:contentTypeVersion="4" ma:contentTypeDescription="Create a new report" ma:contentTypeScope="" ma:versionID="eeb53cb6ae712fc89b8795d7f393ba74">
  <xsd:schema xmlns:xsd="http://www.w3.org/2001/XMLSchema" xmlns:xs="http://www.w3.org/2001/XMLSchema" xmlns:p="http://schemas.microsoft.com/office/2006/metadata/properties" xmlns:ns2="3635CDC4-FD21-4C57-8055-4D19BD057FDF" xmlns:ns3="78d3fe47-0298-401f-81f5-62a92c63d029" xmlns:ns4="ed5a4896-2da6-4469-a7e1-3f6eab57a1f0" targetNamespace="http://schemas.microsoft.com/office/2006/metadata/properties" ma:root="true" ma:fieldsID="79dd5a0f361a64adf878851cbd767ef1" ns2:_="" ns3:_="" ns4:_="">
    <xsd:import namespace="3635CDC4-FD21-4C57-8055-4D19BD057FDF"/>
    <xsd:import namespace="78d3fe47-0298-401f-81f5-62a92c63d029"/>
    <xsd:import namespace="ed5a4896-2da6-4469-a7e1-3f6eab57a1f0"/>
    <xsd:element name="properties">
      <xsd:complexType>
        <xsd:sequence>
          <xsd:element name="documentManagement">
            <xsd:complexType>
              <xsd:all>
                <xsd:element ref="ns2:Owner" minOccurs="0"/>
                <xsd:element ref="ns2:Document_x0020_TYpe"/>
                <xsd:element ref="ns3:Team" minOccurs="0"/>
                <xsd:element ref="ns4:SharedWithUsers" minOccurs="0"/>
                <xsd:element ref="ns4:SharingHintHash" minOccurs="0"/>
                <xsd:element ref="ns4:SharedWithDetails" minOccurs="0"/>
                <xsd:element ref="ns4:LastSharedByUser" minOccurs="0"/>
                <xsd:element ref="ns4:LastSharedByTime" minOccurs="0"/>
                <xsd:element ref="ns3:MediaServiceMetadata" minOccurs="0"/>
                <xsd:element ref="ns3:MediaServiceFastMetadata" minOccurs="0"/>
                <xsd:element ref="ns3:MediaServiceAutoTag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5CDC4-FD21-4C57-8055-4D19BD057FDF"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ma:displayName="Document Type" ma:default="Repor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port Private"/>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8d3fe47-0298-401f-81f5-62a92c63d029" elementFormDefault="qualified">
    <xsd:import namespace="http://schemas.microsoft.com/office/2006/documentManagement/types"/>
    <xsd:import namespace="http://schemas.microsoft.com/office/infopath/2007/PartnerControls"/>
    <xsd:element name="Team" ma:index="10" nillable="true" ma:displayName="Team" ma:default="BG" ma:format="Dropdown" ma:internalName="Team">
      <xsd:simpleType>
        <xsd:union memberTypes="dms:Text">
          <xsd:simpleType>
            <xsd:restriction base="dms:Choice">
              <xsd:enumeration value="BG"/>
              <xsd:enumeration value="Children and YP"/>
              <xsd:enumeration value="Communities"/>
              <xsd:enumeration value="Corporate"/>
              <xsd:enumeration value="Dev, Econ and Sustain"/>
              <xsd:enumeration value="Digital"/>
              <xsd:enumeration value="Employers Org"/>
              <xsd:enumeration value="Finance"/>
              <xsd:enumeration value="Health &amp; Social Care"/>
              <xsd:enumeration value="IMEC"/>
              <xsd:enumeration value="Mig, Pop &amp; Div"/>
              <xsd:enumeration value="SMT"/>
              <xsd:enumeration value="TSS"/>
              <xsd:enumeration value="Other"/>
            </xsd:restriction>
          </xsd:simpleType>
        </xsd:un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description="" ma:internalName="MediaServiceAutoTags" ma:readOnly="true">
      <xsd:simpleType>
        <xsd:restriction base="dms:Text"/>
      </xsd:simpleType>
    </xsd:element>
    <xsd:element name="_Flow_SignoffStatus" ma:index="19" nillable="true" ma:displayName="Sign-off status" ma:internalName="_x0024_Resources_x003a_core_x002c_Signoff_Status_x003b_">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element name="LastSharedByTime" ma:index="15"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1F2FD-B2E7-48F7-AEE1-07DCD0F0E7D4}">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d5a4896-2da6-4469-a7e1-3f6eab57a1f0"/>
    <ds:schemaRef ds:uri="3635CDC4-FD21-4C57-8055-4D19BD057FDF"/>
    <ds:schemaRef ds:uri="http://purl.org/dc/elements/1.1/"/>
    <ds:schemaRef ds:uri="http://schemas.microsoft.com/office/2006/metadata/properties"/>
    <ds:schemaRef ds:uri="78d3fe47-0298-401f-81f5-62a92c63d029"/>
    <ds:schemaRef ds:uri="http://www.w3.org/XML/1998/namespace"/>
    <ds:schemaRef ds:uri="http://purl.org/dc/dcmitype/"/>
  </ds:schemaRefs>
</ds:datastoreItem>
</file>

<file path=customXml/itemProps2.xml><?xml version="1.0" encoding="utf-8"?>
<ds:datastoreItem xmlns:ds="http://schemas.openxmlformats.org/officeDocument/2006/customXml" ds:itemID="{2BA2334F-332D-45B9-BD74-D0CC83C8F469}">
  <ds:schemaRefs>
    <ds:schemaRef ds:uri="http://schemas.microsoft.com/sharepoint/v3/contenttype/forms"/>
  </ds:schemaRefs>
</ds:datastoreItem>
</file>

<file path=customXml/itemProps3.xml><?xml version="1.0" encoding="utf-8"?>
<ds:datastoreItem xmlns:ds="http://schemas.openxmlformats.org/officeDocument/2006/customXml" ds:itemID="{CFAF24FC-4860-428E-9DC8-BCFA738CE568}">
  <ds:schemaRefs>
    <ds:schemaRef ds:uri="http://schemas.microsoft.com/office/2006/metadata/customXsn"/>
  </ds:schemaRefs>
</ds:datastoreItem>
</file>

<file path=customXml/itemProps4.xml><?xml version="1.0" encoding="utf-8"?>
<ds:datastoreItem xmlns:ds="http://schemas.openxmlformats.org/officeDocument/2006/customXml" ds:itemID="{9676BD02-77D1-4D2A-ABC2-63C1503BB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5CDC4-FD21-4C57-8055-4D19BD057FDF"/>
    <ds:schemaRef ds:uri="78d3fe47-0298-401f-81f5-62a92c63d029"/>
    <ds:schemaRef ds:uri="ed5a4896-2da6-4469-a7e1-3f6eab57a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F49F59-75FD-4638-89D5-BBCF94478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Leaders%20and%20Board%20Papers%202018(2)</Template>
  <TotalTime>436</TotalTime>
  <Pages>4</Pages>
  <Words>1667</Words>
  <Characters>8918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20190211</vt:lpstr>
    </vt:vector>
  </TitlesOfParts>
  <Company>cosla</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20190211</dc:title>
  <dc:subject/>
  <dc:creator>Scott Cowan</dc:creator>
  <cp:keywords/>
  <dc:description/>
  <cp:lastModifiedBy>Billy McKenzie</cp:lastModifiedBy>
  <cp:revision>127</cp:revision>
  <cp:lastPrinted>2018-07-18T15:36:00Z</cp:lastPrinted>
  <dcterms:created xsi:type="dcterms:W3CDTF">2019-02-11T11:07:00Z</dcterms:created>
  <dcterms:modified xsi:type="dcterms:W3CDTF">2019-02-26T11:22:00Z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0x01010007C83510BB5E77419A68A1823245F6D8</vt:lpwstr>
  </property>
  <property fmtid="{D5CDD505-2E9C-101B-9397-08002B2CF9AE}" pid="3" name="AuthorIds_UIVersion_2560">
    <vt:lpwstr>93</vt:lpwstr>
  </property>
  <property fmtid="{D5CDD505-2E9C-101B-9397-08002B2CF9AE}" pid="4" name="AuthorIds_UIVersion_4096">
    <vt:lpwstr>1680</vt:lpwstr>
  </property>
  <property fmtid="{D5CDD505-2E9C-101B-9397-08002B2CF9AE}" pid="5" name="AuthorIds_UIVersion_2048">
    <vt:lpwstr>1870</vt:lpwstr>
  </property>
</Properties>
</file>