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18274" w14:textId="7A4DDFDD" w:rsidR="00AA5068" w:rsidRDefault="00502130">
      <w:r w:rsidRPr="00502130">
        <w:rPr>
          <w:noProof/>
          <w:lang w:eastAsia="en-GB"/>
        </w:rPr>
        <w:drawing>
          <wp:anchor distT="0" distB="0" distL="114300" distR="114300" simplePos="0" relativeHeight="251660288" behindDoc="0" locked="0" layoutInCell="1" allowOverlap="1" wp14:anchorId="1ACD727F" wp14:editId="1DEC51B5">
            <wp:simplePos x="0" y="0"/>
            <wp:positionH relativeFrom="margin">
              <wp:posOffset>4114800</wp:posOffset>
            </wp:positionH>
            <wp:positionV relativeFrom="paragraph">
              <wp:posOffset>-57150</wp:posOffset>
            </wp:positionV>
            <wp:extent cx="1502887" cy="897255"/>
            <wp:effectExtent l="0" t="0" r="254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6859" cy="899627"/>
                    </a:xfrm>
                    <a:prstGeom prst="rect">
                      <a:avLst/>
                    </a:prstGeom>
                  </pic:spPr>
                </pic:pic>
              </a:graphicData>
            </a:graphic>
            <wp14:sizeRelH relativeFrom="page">
              <wp14:pctWidth>0</wp14:pctWidth>
            </wp14:sizeRelH>
            <wp14:sizeRelV relativeFrom="page">
              <wp14:pctHeight>0</wp14:pctHeight>
            </wp14:sizeRelV>
          </wp:anchor>
        </w:drawing>
      </w:r>
      <w:r w:rsidR="00B66BA2">
        <w:rPr>
          <w:noProof/>
          <w:lang w:eastAsia="en-GB"/>
        </w:rPr>
        <w:drawing>
          <wp:inline distT="0" distB="0" distL="0" distR="0" wp14:anchorId="3C254A6B" wp14:editId="18921AE6">
            <wp:extent cx="3162300" cy="698500"/>
            <wp:effectExtent l="0" t="0" r="0" b="0"/>
            <wp:docPr id="6" name="Picture 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2300" cy="698500"/>
                    </a:xfrm>
                    <a:prstGeom prst="rect">
                      <a:avLst/>
                    </a:prstGeom>
                  </pic:spPr>
                </pic:pic>
              </a:graphicData>
            </a:graphic>
          </wp:inline>
        </w:drawing>
      </w:r>
    </w:p>
    <w:p w14:paraId="15B018E0" w14:textId="75971B76" w:rsidR="00B66BA2" w:rsidRDefault="00B66BA2"/>
    <w:p w14:paraId="4D0BA677" w14:textId="4AE2B912" w:rsidR="00B66BA2" w:rsidRDefault="00B66BA2"/>
    <w:p w14:paraId="5F9CA2BA" w14:textId="1EDE2548" w:rsidR="008768D9" w:rsidRDefault="008768D9"/>
    <w:p w14:paraId="1DCFBBC3" w14:textId="77777777" w:rsidR="00F833AB" w:rsidRDefault="00F833AB"/>
    <w:p w14:paraId="29CF469B" w14:textId="79D658AF" w:rsidR="00F833AB" w:rsidRPr="00502130" w:rsidRDefault="00502130">
      <w:pPr>
        <w:rPr>
          <w:b/>
          <w:bCs/>
          <w:i/>
          <w:iCs/>
          <w:sz w:val="36"/>
          <w:lang w:val="en-US"/>
        </w:rPr>
      </w:pPr>
      <w:r w:rsidRPr="00502130">
        <w:rPr>
          <w:b/>
          <w:bCs/>
          <w:sz w:val="52"/>
          <w:lang w:val="en-US"/>
        </w:rPr>
        <w:t>Local Police Plans</w:t>
      </w:r>
      <w:r w:rsidRPr="00502130">
        <w:rPr>
          <w:b/>
          <w:bCs/>
          <w:sz w:val="52"/>
          <w:lang w:val="en-US"/>
        </w:rPr>
        <w:br/>
      </w:r>
      <w:r w:rsidRPr="00502130">
        <w:rPr>
          <w:b/>
          <w:bCs/>
          <w:i/>
          <w:iCs/>
          <w:sz w:val="36"/>
          <w:lang w:val="en-US"/>
        </w:rPr>
        <w:t>A Framework for Scrutiny</w:t>
      </w:r>
    </w:p>
    <w:p w14:paraId="0AAE1D94" w14:textId="77777777" w:rsidR="00502130" w:rsidRDefault="00502130">
      <w:pPr>
        <w:rPr>
          <w:b/>
          <w:bCs/>
          <w:i/>
          <w:iCs/>
          <w:lang w:val="en-US"/>
        </w:rPr>
      </w:pPr>
    </w:p>
    <w:p w14:paraId="54B16D50" w14:textId="77777777" w:rsidR="00502130" w:rsidRDefault="00502130">
      <w:pPr>
        <w:rPr>
          <w:b/>
          <w:bCs/>
          <w:i/>
          <w:iCs/>
          <w:lang w:val="en-US"/>
        </w:rPr>
      </w:pPr>
    </w:p>
    <w:p w14:paraId="35BB78E5" w14:textId="208ECFCA" w:rsidR="00502130" w:rsidRDefault="00502130">
      <w:pPr>
        <w:rPr>
          <w:b/>
          <w:bCs/>
          <w:i/>
          <w:iCs/>
          <w:lang w:val="en-US"/>
        </w:rPr>
      </w:pPr>
      <w:r w:rsidRPr="00502130">
        <w:rPr>
          <w:b/>
          <w:bCs/>
          <w:i/>
          <w:iCs/>
          <w:noProof/>
          <w:lang w:eastAsia="en-GB"/>
        </w:rPr>
        <w:drawing>
          <wp:anchor distT="0" distB="0" distL="114300" distR="114300" simplePos="0" relativeHeight="251661312" behindDoc="0" locked="0" layoutInCell="1" allowOverlap="1" wp14:anchorId="1B5FF4CD" wp14:editId="5A592446">
            <wp:simplePos x="0" y="0"/>
            <wp:positionH relativeFrom="page">
              <wp:posOffset>-2540</wp:posOffset>
            </wp:positionH>
            <wp:positionV relativeFrom="paragraph">
              <wp:posOffset>260242</wp:posOffset>
            </wp:positionV>
            <wp:extent cx="7556500" cy="4980940"/>
            <wp:effectExtent l="0" t="0" r="635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3">
                      <a:duotone>
                        <a:prstClr val="black"/>
                        <a:srgbClr val="019683">
                          <a:tint val="45000"/>
                          <a:satMod val="400000"/>
                        </a:srgbClr>
                      </a:duotone>
                      <a:extLst>
                        <a:ext uri="{28A0092B-C50C-407E-A947-70E740481C1C}">
                          <a14:useLocalDpi xmlns:a14="http://schemas.microsoft.com/office/drawing/2010/main" val="0"/>
                        </a:ext>
                      </a:extLst>
                    </a:blip>
                    <a:srcRect r="7056"/>
                    <a:stretch/>
                  </pic:blipFill>
                  <pic:spPr>
                    <a:xfrm>
                      <a:off x="0" y="0"/>
                      <a:ext cx="7556500" cy="4980940"/>
                    </a:xfrm>
                    <a:prstGeom prst="rect">
                      <a:avLst/>
                    </a:prstGeom>
                  </pic:spPr>
                </pic:pic>
              </a:graphicData>
            </a:graphic>
            <wp14:sizeRelH relativeFrom="page">
              <wp14:pctWidth>0</wp14:pctWidth>
            </wp14:sizeRelH>
            <wp14:sizeRelV relativeFrom="page">
              <wp14:pctHeight>0</wp14:pctHeight>
            </wp14:sizeRelV>
          </wp:anchor>
        </w:drawing>
      </w:r>
    </w:p>
    <w:p w14:paraId="7419B311" w14:textId="7CE60D07" w:rsidR="00502130" w:rsidRDefault="00502130">
      <w:pPr>
        <w:rPr>
          <w:b/>
          <w:bCs/>
          <w:i/>
          <w:iCs/>
          <w:lang w:val="en-US"/>
        </w:rPr>
      </w:pPr>
    </w:p>
    <w:p w14:paraId="18F79721" w14:textId="58F5BE8A" w:rsidR="00502130" w:rsidRDefault="00502130">
      <w:pPr>
        <w:rPr>
          <w:b/>
          <w:bCs/>
          <w:i/>
          <w:iCs/>
          <w:lang w:val="en-US"/>
        </w:rPr>
      </w:pPr>
    </w:p>
    <w:p w14:paraId="6D6D7B84" w14:textId="6572BA51" w:rsidR="00502130" w:rsidRDefault="00502130">
      <w:pPr>
        <w:rPr>
          <w:b/>
          <w:bCs/>
          <w:i/>
          <w:iCs/>
          <w:lang w:val="en-US"/>
        </w:rPr>
      </w:pPr>
    </w:p>
    <w:p w14:paraId="1C286F71" w14:textId="3A37FCDB" w:rsidR="00502130" w:rsidRDefault="00502130">
      <w:pPr>
        <w:rPr>
          <w:b/>
          <w:bCs/>
          <w:i/>
          <w:iCs/>
          <w:lang w:val="en-US"/>
        </w:rPr>
      </w:pPr>
    </w:p>
    <w:p w14:paraId="5647F886" w14:textId="014DA169" w:rsidR="00502130" w:rsidRDefault="00502130">
      <w:pPr>
        <w:rPr>
          <w:b/>
          <w:bCs/>
          <w:i/>
          <w:iCs/>
          <w:lang w:val="en-US"/>
        </w:rPr>
      </w:pPr>
    </w:p>
    <w:p w14:paraId="2216088B" w14:textId="63EFABE7" w:rsidR="00502130" w:rsidRDefault="00502130">
      <w:pPr>
        <w:rPr>
          <w:b/>
          <w:bCs/>
          <w:i/>
          <w:iCs/>
          <w:lang w:val="en-US"/>
        </w:rPr>
      </w:pPr>
    </w:p>
    <w:p w14:paraId="42528A7F" w14:textId="77777777" w:rsidR="00502130" w:rsidRDefault="00502130">
      <w:pPr>
        <w:rPr>
          <w:b/>
          <w:bCs/>
          <w:i/>
          <w:iCs/>
          <w:lang w:val="en-US"/>
        </w:rPr>
      </w:pPr>
    </w:p>
    <w:p w14:paraId="73980758" w14:textId="77777777" w:rsidR="00502130" w:rsidRDefault="00502130">
      <w:pPr>
        <w:rPr>
          <w:b/>
          <w:bCs/>
          <w:i/>
          <w:iCs/>
          <w:lang w:val="en-US"/>
        </w:rPr>
      </w:pPr>
    </w:p>
    <w:p w14:paraId="2A5EB9AD" w14:textId="4F79C5ED" w:rsidR="00502130" w:rsidRDefault="00502130">
      <w:pPr>
        <w:rPr>
          <w:b/>
          <w:bCs/>
          <w:i/>
          <w:iCs/>
          <w:lang w:val="en-US"/>
        </w:rPr>
      </w:pPr>
    </w:p>
    <w:p w14:paraId="0F05DB52" w14:textId="77777777" w:rsidR="00502130" w:rsidRDefault="00502130">
      <w:pPr>
        <w:rPr>
          <w:b/>
          <w:bCs/>
          <w:i/>
          <w:iCs/>
          <w:lang w:val="en-US"/>
        </w:rPr>
      </w:pPr>
    </w:p>
    <w:p w14:paraId="6EBB987A" w14:textId="77777777" w:rsidR="00502130" w:rsidRDefault="00502130">
      <w:pPr>
        <w:rPr>
          <w:b/>
          <w:bCs/>
          <w:i/>
          <w:iCs/>
          <w:lang w:val="en-US"/>
        </w:rPr>
      </w:pPr>
    </w:p>
    <w:p w14:paraId="2DD5694C" w14:textId="77777777" w:rsidR="00502130" w:rsidRDefault="00502130">
      <w:pPr>
        <w:rPr>
          <w:b/>
          <w:bCs/>
          <w:i/>
          <w:iCs/>
          <w:lang w:val="en-US"/>
        </w:rPr>
      </w:pPr>
    </w:p>
    <w:p w14:paraId="6F354E84" w14:textId="77777777" w:rsidR="00502130" w:rsidRDefault="00502130">
      <w:pPr>
        <w:rPr>
          <w:b/>
          <w:bCs/>
          <w:i/>
          <w:iCs/>
          <w:lang w:val="en-US"/>
        </w:rPr>
      </w:pPr>
    </w:p>
    <w:p w14:paraId="6B1209D9" w14:textId="77777777" w:rsidR="00502130" w:rsidRDefault="00502130">
      <w:pPr>
        <w:rPr>
          <w:b/>
          <w:bCs/>
          <w:i/>
          <w:iCs/>
          <w:lang w:val="en-US"/>
        </w:rPr>
      </w:pPr>
    </w:p>
    <w:p w14:paraId="2E10B940" w14:textId="0E3CB2DB" w:rsidR="00502130" w:rsidRDefault="00502130">
      <w:pPr>
        <w:rPr>
          <w:b/>
          <w:bCs/>
          <w:i/>
          <w:iCs/>
          <w:lang w:val="en-US"/>
        </w:rPr>
      </w:pPr>
    </w:p>
    <w:p w14:paraId="529FA9FC" w14:textId="77777777" w:rsidR="00502130" w:rsidRDefault="00502130">
      <w:pPr>
        <w:rPr>
          <w:b/>
          <w:bCs/>
          <w:i/>
          <w:iCs/>
          <w:lang w:val="en-US"/>
        </w:rPr>
      </w:pPr>
    </w:p>
    <w:p w14:paraId="52490B4D" w14:textId="77777777" w:rsidR="00502130" w:rsidRDefault="00502130">
      <w:pPr>
        <w:rPr>
          <w:b/>
          <w:bCs/>
          <w:i/>
          <w:iCs/>
          <w:lang w:val="en-US"/>
        </w:rPr>
      </w:pPr>
    </w:p>
    <w:p w14:paraId="5743723F" w14:textId="77777777" w:rsidR="00502130" w:rsidRDefault="00502130">
      <w:pPr>
        <w:rPr>
          <w:b/>
          <w:bCs/>
          <w:i/>
          <w:iCs/>
          <w:lang w:val="en-US"/>
        </w:rPr>
      </w:pPr>
    </w:p>
    <w:p w14:paraId="5182BC98" w14:textId="77777777" w:rsidR="00502130" w:rsidRDefault="00502130">
      <w:pPr>
        <w:rPr>
          <w:b/>
          <w:bCs/>
          <w:i/>
          <w:iCs/>
          <w:lang w:val="en-US"/>
        </w:rPr>
      </w:pPr>
    </w:p>
    <w:p w14:paraId="1F89E7AA" w14:textId="77777777" w:rsidR="00502130" w:rsidRDefault="00502130">
      <w:pPr>
        <w:rPr>
          <w:b/>
          <w:bCs/>
          <w:i/>
          <w:iCs/>
          <w:lang w:val="en-US"/>
        </w:rPr>
      </w:pPr>
    </w:p>
    <w:p w14:paraId="08893370" w14:textId="77777777" w:rsidR="00502130" w:rsidRDefault="00502130">
      <w:pPr>
        <w:rPr>
          <w:b/>
          <w:bCs/>
          <w:i/>
          <w:iCs/>
          <w:lang w:val="en-US"/>
        </w:rPr>
      </w:pPr>
    </w:p>
    <w:p w14:paraId="1286F887" w14:textId="77777777" w:rsidR="00502130" w:rsidRDefault="00502130">
      <w:pPr>
        <w:rPr>
          <w:b/>
          <w:bCs/>
          <w:i/>
          <w:iCs/>
          <w:lang w:val="en-US"/>
        </w:rPr>
      </w:pPr>
    </w:p>
    <w:p w14:paraId="5EF9064B" w14:textId="77777777" w:rsidR="00502130" w:rsidRDefault="00502130">
      <w:pPr>
        <w:rPr>
          <w:b/>
          <w:bCs/>
          <w:i/>
          <w:iCs/>
          <w:lang w:val="en-US"/>
        </w:rPr>
      </w:pPr>
    </w:p>
    <w:p w14:paraId="12734E61" w14:textId="77777777" w:rsidR="00502130" w:rsidRDefault="00502130">
      <w:pPr>
        <w:rPr>
          <w:b/>
          <w:bCs/>
          <w:i/>
          <w:iCs/>
          <w:lang w:val="en-US"/>
        </w:rPr>
      </w:pPr>
    </w:p>
    <w:p w14:paraId="6C929EA0" w14:textId="77777777" w:rsidR="00502130" w:rsidRDefault="00502130">
      <w:pPr>
        <w:rPr>
          <w:b/>
          <w:bCs/>
          <w:i/>
          <w:iCs/>
          <w:lang w:val="en-US"/>
        </w:rPr>
      </w:pPr>
    </w:p>
    <w:p w14:paraId="4FDC5397" w14:textId="77777777" w:rsidR="00502130" w:rsidRDefault="00502130">
      <w:pPr>
        <w:rPr>
          <w:b/>
          <w:bCs/>
          <w:i/>
          <w:iCs/>
          <w:lang w:val="en-US"/>
        </w:rPr>
      </w:pPr>
    </w:p>
    <w:p w14:paraId="527F9E3F" w14:textId="77777777" w:rsidR="00502130" w:rsidRDefault="00502130">
      <w:pPr>
        <w:rPr>
          <w:b/>
          <w:bCs/>
          <w:i/>
          <w:iCs/>
          <w:lang w:val="en-US"/>
        </w:rPr>
      </w:pPr>
    </w:p>
    <w:p w14:paraId="04E6C14A" w14:textId="77777777" w:rsidR="00502130" w:rsidRDefault="00502130">
      <w:pPr>
        <w:rPr>
          <w:b/>
          <w:bCs/>
          <w:i/>
          <w:iCs/>
          <w:lang w:val="en-US"/>
        </w:rPr>
      </w:pPr>
    </w:p>
    <w:p w14:paraId="2391E4AA" w14:textId="77777777" w:rsidR="00502130" w:rsidRDefault="00502130">
      <w:pPr>
        <w:rPr>
          <w:b/>
          <w:bCs/>
          <w:i/>
          <w:iCs/>
          <w:lang w:val="en-US"/>
        </w:rPr>
      </w:pPr>
    </w:p>
    <w:p w14:paraId="2EFE0AC0" w14:textId="77777777" w:rsidR="00502130" w:rsidRDefault="00502130">
      <w:pPr>
        <w:rPr>
          <w:b/>
          <w:bCs/>
          <w:i/>
          <w:iCs/>
          <w:lang w:val="en-US"/>
        </w:rPr>
      </w:pPr>
    </w:p>
    <w:p w14:paraId="5A6E591C" w14:textId="3A7402EB" w:rsidR="00502130" w:rsidRPr="00502130" w:rsidRDefault="00502130">
      <w:pPr>
        <w:rPr>
          <w:bCs/>
          <w:iCs/>
          <w:lang w:val="en-US"/>
        </w:rPr>
      </w:pPr>
      <w:r w:rsidRPr="00502130">
        <w:rPr>
          <w:bCs/>
          <w:iCs/>
          <w:lang w:val="en-US"/>
        </w:rPr>
        <w:t>Version 1.0</w:t>
      </w:r>
    </w:p>
    <w:p w14:paraId="5BB7EFB6" w14:textId="0DA40F27" w:rsidR="00502130" w:rsidRPr="00502130" w:rsidRDefault="00FD4763">
      <w:r>
        <w:rPr>
          <w:bCs/>
          <w:iCs/>
          <w:lang w:val="en-US"/>
        </w:rPr>
        <w:t>January 2023</w:t>
      </w:r>
    </w:p>
    <w:p w14:paraId="7BFA095B" w14:textId="3712BB7D" w:rsidR="00074608" w:rsidRPr="00502130" w:rsidRDefault="00074608" w:rsidP="00074608">
      <w:pPr>
        <w:rPr>
          <w:color w:val="000000" w:themeColor="text1"/>
        </w:rPr>
      </w:pPr>
      <w:r>
        <w:rPr>
          <w:b/>
          <w:bCs/>
          <w:sz w:val="52"/>
          <w:lang w:val="en-US"/>
        </w:rPr>
        <w:lastRenderedPageBreak/>
        <w:t>Introduction and Context</w:t>
      </w:r>
      <w:r w:rsidRPr="00502130">
        <w:rPr>
          <w:b/>
          <w:bCs/>
          <w:sz w:val="52"/>
          <w:lang w:val="en-US"/>
        </w:rPr>
        <w:br/>
      </w:r>
    </w:p>
    <w:p w14:paraId="6738DFAB" w14:textId="0D6E5721" w:rsidR="00074608" w:rsidRPr="00074608" w:rsidRDefault="00074608" w:rsidP="00074608">
      <w:r w:rsidRPr="00074608">
        <w:t>Local scrutiny is critical to the effective oversight and delivery of local policing across Scotland.  Local Authorities were given responsibility for local scrutiny and engagement arrangements by the Police &amp; Fire Reform (Scotland) Act 2012.  Scrutiny in this context is the process of holding local commanders to account for de</w:t>
      </w:r>
      <w:r>
        <w:t xml:space="preserve">livery of, and improvement in, </w:t>
      </w:r>
      <w:r w:rsidRPr="00074608">
        <w:t>policing in the area.</w:t>
      </w:r>
    </w:p>
    <w:p w14:paraId="0BE98102" w14:textId="77777777" w:rsidR="00074608" w:rsidRPr="00074608" w:rsidRDefault="00074608" w:rsidP="00074608"/>
    <w:p w14:paraId="1806F40F" w14:textId="77777777" w:rsidR="00074608" w:rsidRPr="00074608" w:rsidRDefault="00074608" w:rsidP="00074608">
      <w:r w:rsidRPr="00074608">
        <w:t>This non-statutory national framework for scrutiny is intended primarily for use by Elected Members in local authorities, who are responsible for scrutinising delivery of local police and fire and rescue services.  It describes the relationship between Local Police Plan and other strategic plans at a national and local level, and suggests areas where scrutiny may have a focus at different times during the planning cycle.</w:t>
      </w:r>
    </w:p>
    <w:p w14:paraId="5DCD9E1E" w14:textId="77777777" w:rsidR="00074608" w:rsidRPr="00074608" w:rsidRDefault="00074608" w:rsidP="00074608"/>
    <w:p w14:paraId="3437C75B" w14:textId="79E19796" w:rsidR="00074608" w:rsidRPr="00074608" w:rsidRDefault="00074608" w:rsidP="00074608">
      <w:r w:rsidRPr="00074608">
        <w:t xml:space="preserve">This Framework has been produced by the Scottish Police Authority (SPA) and COSLA in close collaboration with key strategic partners, including representatives from several Local Authorities. It has been produced in response to a recommendation made in a </w:t>
      </w:r>
      <w:hyperlink r:id="rId14" w:history="1">
        <w:r w:rsidRPr="00074608">
          <w:rPr>
            <w:rStyle w:val="Hyperlink"/>
          </w:rPr>
          <w:t>Tri-partite Review of Local Police Plans</w:t>
        </w:r>
      </w:hyperlink>
      <w:r w:rsidRPr="00074608">
        <w:t>, undertaken by the Scottish Police Authority, COSLA and Police Scotland in 2021-22.  The work to produce this initial Framework was taken forward by a jointly-chaired SPA-COSLA Short Life Working Group during and the summer and autumn of 2022.</w:t>
      </w:r>
    </w:p>
    <w:p w14:paraId="5AE7BB75" w14:textId="77777777" w:rsidR="00074608" w:rsidRPr="00074608" w:rsidRDefault="00074608" w:rsidP="00074608"/>
    <w:p w14:paraId="044DA383" w14:textId="1BE4D4A0" w:rsidR="00155828" w:rsidRDefault="00074608" w:rsidP="00074608">
      <w:r>
        <w:t>Th</w:t>
      </w:r>
      <w:r w:rsidR="004833AE">
        <w:t>e</w:t>
      </w:r>
      <w:r>
        <w:t xml:space="preserve"> Framework</w:t>
      </w:r>
      <w:r w:rsidR="00C64FBD">
        <w:t xml:space="preserve"> draws and seeks </w:t>
      </w:r>
      <w:r w:rsidR="004833AE">
        <w:t xml:space="preserve">to </w:t>
      </w:r>
      <w:r w:rsidR="00C64FBD">
        <w:t>build on examples of existing good practice from local partners. The</w:t>
      </w:r>
      <w:r>
        <w:t xml:space="preserve"> document </w:t>
      </w:r>
      <w:r w:rsidR="00C64FBD">
        <w:t xml:space="preserve">itself </w:t>
      </w:r>
      <w:r>
        <w:t xml:space="preserve">should be regarded as being a ‘living document’, being kept under regular review and adapted in accordance with feedback from users.  Elected Members and officers at Local Authority Level will be able to provide feedback on an ongoing basis using the SPA’s Engagement Hub – Citizen Space.  </w:t>
      </w:r>
      <w:r w:rsidR="3DC4779F">
        <w:t>Also,</w:t>
      </w:r>
      <w:r>
        <w:t xml:space="preserve"> it is intended that this Framework will be adapted and expanded upon, as appropriate, at a local level to reflect local arrangements, structures and processes</w:t>
      </w:r>
      <w:r w:rsidR="7C5EC0B8">
        <w:t>, in partnership with the local area commander.</w:t>
      </w:r>
    </w:p>
    <w:p w14:paraId="3864884D" w14:textId="77777777" w:rsidR="00155828" w:rsidRDefault="00155828" w:rsidP="00155828"/>
    <w:p w14:paraId="46BB3C6E" w14:textId="77777777" w:rsidR="00074608" w:rsidRDefault="00074608">
      <w:pPr>
        <w:rPr>
          <w:b/>
          <w:bCs/>
          <w:sz w:val="52"/>
          <w:lang w:val="en-US"/>
        </w:rPr>
      </w:pPr>
      <w:r>
        <w:rPr>
          <w:b/>
          <w:bCs/>
          <w:sz w:val="52"/>
          <w:lang w:val="en-US"/>
        </w:rPr>
        <w:br w:type="page"/>
      </w:r>
    </w:p>
    <w:p w14:paraId="03CDC6F2" w14:textId="74A05A75" w:rsidR="00155828" w:rsidRPr="00502130" w:rsidRDefault="00502130" w:rsidP="00155828">
      <w:pPr>
        <w:rPr>
          <w:color w:val="000000" w:themeColor="text1"/>
        </w:rPr>
      </w:pPr>
      <w:r>
        <w:rPr>
          <w:b/>
          <w:bCs/>
          <w:sz w:val="52"/>
          <w:lang w:val="en-US"/>
        </w:rPr>
        <w:lastRenderedPageBreak/>
        <w:t>Principles for Scrutiny</w:t>
      </w:r>
      <w:r w:rsidRPr="00502130">
        <w:rPr>
          <w:b/>
          <w:bCs/>
          <w:sz w:val="52"/>
          <w:lang w:val="en-US"/>
        </w:rPr>
        <w:br/>
      </w:r>
    </w:p>
    <w:p w14:paraId="54303AB6" w14:textId="77777777" w:rsidR="00502130" w:rsidRDefault="00502130" w:rsidP="00502130">
      <w:pPr>
        <w:rPr>
          <w:color w:val="000000" w:themeColor="text1"/>
        </w:rPr>
      </w:pPr>
    </w:p>
    <w:p w14:paraId="00B44846" w14:textId="5FDB5B6F" w:rsidR="006E0EA6" w:rsidRDefault="00502130" w:rsidP="00502130">
      <w:pPr>
        <w:rPr>
          <w:color w:val="000000" w:themeColor="text1"/>
        </w:rPr>
      </w:pPr>
      <w:r>
        <w:rPr>
          <w:color w:val="000000" w:themeColor="text1"/>
        </w:rPr>
        <w:t>In</w:t>
      </w:r>
      <w:r w:rsidRPr="00502130">
        <w:rPr>
          <w:color w:val="000000" w:themeColor="text1"/>
        </w:rPr>
        <w:t xml:space="preserve"> 2018</w:t>
      </w:r>
      <w:r>
        <w:rPr>
          <w:color w:val="000000" w:themeColor="text1"/>
        </w:rPr>
        <w:t xml:space="preserve"> the</w:t>
      </w:r>
      <w:r w:rsidRPr="00502130">
        <w:rPr>
          <w:color w:val="000000" w:themeColor="text1"/>
        </w:rPr>
        <w:t xml:space="preserve"> Improvement Service published</w:t>
      </w:r>
      <w:r w:rsidR="006E0EA6">
        <w:rPr>
          <w:color w:val="000000" w:themeColor="text1"/>
        </w:rPr>
        <w:t xml:space="preserve"> the following</w:t>
      </w:r>
      <w:r w:rsidRPr="00502130">
        <w:rPr>
          <w:color w:val="000000" w:themeColor="text1"/>
        </w:rPr>
        <w:t xml:space="preserve"> guidance on Scrutiny for Elected Members</w:t>
      </w:r>
    </w:p>
    <w:p w14:paraId="5DC90A6D" w14:textId="77777777" w:rsidR="006E0EA6" w:rsidRDefault="006E0EA6" w:rsidP="00502130">
      <w:pPr>
        <w:rPr>
          <w:color w:val="000000" w:themeColor="text1"/>
        </w:rPr>
      </w:pPr>
    </w:p>
    <w:p w14:paraId="34E4F7F0" w14:textId="3900A5FD" w:rsidR="006E0EA6" w:rsidRDefault="004536F6" w:rsidP="006E0EA6">
      <w:pPr>
        <w:pStyle w:val="ListParagraph"/>
        <w:numPr>
          <w:ilvl w:val="0"/>
          <w:numId w:val="45"/>
        </w:numPr>
        <w:rPr>
          <w:color w:val="000000" w:themeColor="text1"/>
        </w:rPr>
      </w:pPr>
      <w:r>
        <w:rPr>
          <w:b/>
          <w:bCs/>
          <w:color w:val="000000" w:themeColor="text1"/>
        </w:rPr>
        <w:t xml:space="preserve">Elected Member </w:t>
      </w:r>
      <w:r w:rsidR="00F845E8">
        <w:rPr>
          <w:b/>
          <w:bCs/>
          <w:color w:val="000000" w:themeColor="text1"/>
        </w:rPr>
        <w:t xml:space="preserve">Notebook </w:t>
      </w:r>
      <w:r w:rsidR="00F845E8">
        <w:rPr>
          <w:color w:val="000000" w:themeColor="text1"/>
        </w:rPr>
        <w:t xml:space="preserve">– </w:t>
      </w:r>
      <w:r w:rsidR="00F845E8">
        <w:rPr>
          <w:b/>
          <w:bCs/>
          <w:color w:val="000000" w:themeColor="text1"/>
        </w:rPr>
        <w:t>Scrutiny</w:t>
      </w:r>
      <w:r w:rsidR="00F845E8">
        <w:rPr>
          <w:color w:val="000000" w:themeColor="text1"/>
        </w:rPr>
        <w:t>. Th</w:t>
      </w:r>
      <w:r w:rsidR="00A0631F">
        <w:rPr>
          <w:color w:val="000000" w:themeColor="text1"/>
        </w:rPr>
        <w:t>is resource sets out how scrutiny works and how to apply the skills upo</w:t>
      </w:r>
      <w:r w:rsidR="00F00B5B">
        <w:rPr>
          <w:color w:val="000000" w:themeColor="text1"/>
        </w:rPr>
        <w:t>n</w:t>
      </w:r>
      <w:r w:rsidR="00A0631F">
        <w:rPr>
          <w:color w:val="000000" w:themeColor="text1"/>
        </w:rPr>
        <w:t xml:space="preserve"> which effective scrutiny depends. It </w:t>
      </w:r>
      <w:r w:rsidR="00F00B5B">
        <w:rPr>
          <w:color w:val="000000" w:themeColor="text1"/>
        </w:rPr>
        <w:t xml:space="preserve">also gives Elected Members the knowledge and techniques needed to be effective members of a scrutiny committee. The document can be accessed here: </w:t>
      </w:r>
      <w:hyperlink r:id="rId15" w:history="1">
        <w:r w:rsidR="00F00B5B">
          <w:rPr>
            <w:rStyle w:val="Hyperlink"/>
          </w:rPr>
          <w:t>Elected Member Notebook: Scrutiny (improvementservice.org.uk)</w:t>
        </w:r>
      </w:hyperlink>
    </w:p>
    <w:p w14:paraId="3ED3C8E5" w14:textId="001356D8" w:rsidR="00D24E38" w:rsidRPr="006E0EA6" w:rsidRDefault="00D24E38" w:rsidP="006E0EA6">
      <w:pPr>
        <w:pStyle w:val="ListParagraph"/>
        <w:numPr>
          <w:ilvl w:val="0"/>
          <w:numId w:val="45"/>
        </w:numPr>
        <w:rPr>
          <w:color w:val="000000" w:themeColor="text1"/>
        </w:rPr>
      </w:pPr>
      <w:r>
        <w:t xml:space="preserve">The Improvement Service has also produced a </w:t>
      </w:r>
      <w:r w:rsidRPr="00D24E38">
        <w:rPr>
          <w:b/>
          <w:bCs/>
        </w:rPr>
        <w:t>shorter notebook</w:t>
      </w:r>
      <w:r>
        <w:t xml:space="preserve"> for elected members that want an overview of the key points of scrutiny without the level of detail contained in the main notebook. A link to this version is available here: </w:t>
      </w:r>
      <w:hyperlink r:id="rId16" w:history="1">
        <w:r w:rsidR="00E62CAE">
          <w:rPr>
            <w:rStyle w:val="Hyperlink"/>
          </w:rPr>
          <w:t>Scrutiny: What elected members need to know (improvementservice.org.uk)</w:t>
        </w:r>
      </w:hyperlink>
    </w:p>
    <w:p w14:paraId="5B0378F7" w14:textId="77777777" w:rsidR="006E0EA6" w:rsidRDefault="006E0EA6" w:rsidP="00502130">
      <w:pPr>
        <w:rPr>
          <w:color w:val="000000" w:themeColor="text1"/>
        </w:rPr>
      </w:pPr>
    </w:p>
    <w:p w14:paraId="606FF97C" w14:textId="77777777" w:rsidR="00047577" w:rsidRDefault="00047577" w:rsidP="00047577">
      <w:pPr>
        <w:rPr>
          <w:color w:val="000000" w:themeColor="text1"/>
        </w:rPr>
      </w:pPr>
      <w:r w:rsidRPr="00502130">
        <w:rPr>
          <w:color w:val="000000" w:themeColor="text1"/>
        </w:rPr>
        <w:t>The principles set out within the document</w:t>
      </w:r>
      <w:r>
        <w:rPr>
          <w:color w:val="000000" w:themeColor="text1"/>
        </w:rPr>
        <w:t>s</w:t>
      </w:r>
      <w:r w:rsidRPr="00502130">
        <w:rPr>
          <w:color w:val="000000" w:themeColor="text1"/>
        </w:rPr>
        <w:t xml:space="preserve"> are universal, as are the components of effective scrutiny and the key skills required of scrutineers.</w:t>
      </w:r>
      <w:r>
        <w:rPr>
          <w:color w:val="000000" w:themeColor="text1"/>
        </w:rPr>
        <w:t xml:space="preserve"> The information provided in the notebooks can therefore be applied to scrutiny of local policing, which is also covered in the main notebook. </w:t>
      </w:r>
    </w:p>
    <w:p w14:paraId="688013A3" w14:textId="582FB60C" w:rsidR="002D3AEC" w:rsidRDefault="002D3AEC">
      <w:pPr>
        <w:rPr>
          <w:b/>
          <w:color w:val="000000" w:themeColor="text1"/>
          <w:sz w:val="32"/>
        </w:rPr>
      </w:pPr>
    </w:p>
    <w:p w14:paraId="2606865D" w14:textId="06C2C904" w:rsidR="00502130" w:rsidRPr="00127D1A" w:rsidRDefault="002D3AEC" w:rsidP="00502130">
      <w:pPr>
        <w:rPr>
          <w:b/>
          <w:color w:val="000000" w:themeColor="text1"/>
          <w:sz w:val="26"/>
          <w:szCs w:val="26"/>
        </w:rPr>
      </w:pPr>
      <w:r w:rsidRPr="00127D1A">
        <w:rPr>
          <w:noProof/>
          <w:color w:val="000000" w:themeColor="text1"/>
          <w:sz w:val="26"/>
          <w:szCs w:val="26"/>
          <w:lang w:eastAsia="en-GB"/>
        </w:rPr>
        <w:drawing>
          <wp:anchor distT="0" distB="0" distL="114300" distR="114300" simplePos="0" relativeHeight="251662336" behindDoc="0" locked="0" layoutInCell="1" allowOverlap="1" wp14:anchorId="1E634F19" wp14:editId="7EE0CF44">
            <wp:simplePos x="0" y="0"/>
            <wp:positionH relativeFrom="margin">
              <wp:posOffset>3838575</wp:posOffset>
            </wp:positionH>
            <wp:positionV relativeFrom="paragraph">
              <wp:posOffset>8890</wp:posOffset>
            </wp:positionV>
            <wp:extent cx="2246630" cy="3048635"/>
            <wp:effectExtent l="0" t="0" r="1270" b="0"/>
            <wp:wrapNone/>
            <wp:docPr id="11" name="Picture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hlinkClick r:id="rId16"/>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46630" cy="3048635"/>
                    </a:xfrm>
                    <a:prstGeom prst="rect">
                      <a:avLst/>
                    </a:prstGeom>
                  </pic:spPr>
                </pic:pic>
              </a:graphicData>
            </a:graphic>
            <wp14:sizeRelH relativeFrom="page">
              <wp14:pctWidth>0</wp14:pctWidth>
            </wp14:sizeRelH>
            <wp14:sizeRelV relativeFrom="page">
              <wp14:pctHeight>0</wp14:pctHeight>
            </wp14:sizeRelV>
          </wp:anchor>
        </w:drawing>
      </w:r>
      <w:r w:rsidR="00502130" w:rsidRPr="00127D1A">
        <w:rPr>
          <w:b/>
          <w:color w:val="000000" w:themeColor="text1"/>
          <w:sz w:val="26"/>
          <w:szCs w:val="26"/>
        </w:rPr>
        <w:t>Components of Effective Scrutiny</w:t>
      </w:r>
    </w:p>
    <w:p w14:paraId="635D6377" w14:textId="09733CE4" w:rsidR="00502130" w:rsidRPr="00127D1A" w:rsidRDefault="00502130" w:rsidP="00502130">
      <w:pPr>
        <w:rPr>
          <w:color w:val="000000" w:themeColor="text1"/>
        </w:rPr>
      </w:pPr>
    </w:p>
    <w:p w14:paraId="10BDC997" w14:textId="49B55AF5" w:rsidR="00502130" w:rsidRPr="00127D1A" w:rsidRDefault="00502130" w:rsidP="00502130">
      <w:pPr>
        <w:rPr>
          <w:color w:val="000000" w:themeColor="text1"/>
        </w:rPr>
      </w:pPr>
      <w:r w:rsidRPr="00127D1A">
        <w:rPr>
          <w:color w:val="000000" w:themeColor="text1"/>
        </w:rPr>
        <w:t>Constructive Political Relationships</w:t>
      </w:r>
    </w:p>
    <w:p w14:paraId="5BEB54E9" w14:textId="7BFFAA94" w:rsidR="00502130" w:rsidRPr="00127D1A" w:rsidRDefault="00502130" w:rsidP="00502130">
      <w:pPr>
        <w:rPr>
          <w:color w:val="000000" w:themeColor="text1"/>
        </w:rPr>
      </w:pPr>
      <w:r w:rsidRPr="00127D1A">
        <w:rPr>
          <w:color w:val="000000" w:themeColor="text1"/>
        </w:rPr>
        <w:t>Effective organisation of the scrutiny function</w:t>
      </w:r>
    </w:p>
    <w:p w14:paraId="6E254B2E" w14:textId="08153F91" w:rsidR="00502130" w:rsidRPr="00127D1A" w:rsidRDefault="00502130" w:rsidP="00502130">
      <w:pPr>
        <w:rPr>
          <w:color w:val="000000" w:themeColor="text1"/>
        </w:rPr>
      </w:pPr>
      <w:r w:rsidRPr="00127D1A">
        <w:rPr>
          <w:color w:val="000000" w:themeColor="text1"/>
        </w:rPr>
        <w:t>Officer support</w:t>
      </w:r>
    </w:p>
    <w:p w14:paraId="27C20A11" w14:textId="4A6E46ED" w:rsidR="00502130" w:rsidRPr="00127D1A" w:rsidRDefault="00502130" w:rsidP="00502130">
      <w:pPr>
        <w:rPr>
          <w:color w:val="000000" w:themeColor="text1"/>
        </w:rPr>
      </w:pPr>
      <w:r w:rsidRPr="00127D1A">
        <w:rPr>
          <w:color w:val="000000" w:themeColor="text1"/>
        </w:rPr>
        <w:t>Training and development</w:t>
      </w:r>
    </w:p>
    <w:p w14:paraId="5A08E672" w14:textId="565F624A" w:rsidR="00502130" w:rsidRPr="00127D1A" w:rsidRDefault="00502130" w:rsidP="00502130">
      <w:pPr>
        <w:rPr>
          <w:color w:val="000000" w:themeColor="text1"/>
        </w:rPr>
      </w:pPr>
      <w:r w:rsidRPr="00127D1A">
        <w:rPr>
          <w:color w:val="000000" w:themeColor="text1"/>
        </w:rPr>
        <w:t>Planning and focus</w:t>
      </w:r>
    </w:p>
    <w:p w14:paraId="6907B8EF" w14:textId="5A564878" w:rsidR="002D3AEC" w:rsidRPr="00127D1A" w:rsidRDefault="00502130" w:rsidP="00502130">
      <w:pPr>
        <w:rPr>
          <w:color w:val="000000" w:themeColor="text1"/>
        </w:rPr>
      </w:pPr>
      <w:r w:rsidRPr="00127D1A">
        <w:rPr>
          <w:color w:val="000000" w:themeColor="text1"/>
        </w:rPr>
        <w:t>Working with others</w:t>
      </w:r>
    </w:p>
    <w:p w14:paraId="45997CFF" w14:textId="34037001" w:rsidR="00502130" w:rsidRPr="00127D1A" w:rsidRDefault="00502130" w:rsidP="00502130">
      <w:pPr>
        <w:rPr>
          <w:color w:val="000000" w:themeColor="text1"/>
        </w:rPr>
      </w:pPr>
    </w:p>
    <w:p w14:paraId="2C5D28D7" w14:textId="4107B2E5" w:rsidR="00502130" w:rsidRPr="00127D1A" w:rsidRDefault="00502130" w:rsidP="00502130">
      <w:pPr>
        <w:rPr>
          <w:b/>
          <w:color w:val="000000" w:themeColor="text1"/>
          <w:sz w:val="26"/>
          <w:szCs w:val="26"/>
        </w:rPr>
      </w:pPr>
      <w:r w:rsidRPr="00127D1A">
        <w:rPr>
          <w:b/>
          <w:color w:val="000000" w:themeColor="text1"/>
          <w:sz w:val="26"/>
          <w:szCs w:val="26"/>
        </w:rPr>
        <w:t>Scrutiny Skills</w:t>
      </w:r>
    </w:p>
    <w:p w14:paraId="0CF490A8" w14:textId="2554216E" w:rsidR="00502130" w:rsidRPr="00127D1A" w:rsidRDefault="00502130" w:rsidP="00502130">
      <w:pPr>
        <w:rPr>
          <w:color w:val="000000" w:themeColor="text1"/>
        </w:rPr>
      </w:pPr>
    </w:p>
    <w:p w14:paraId="1D5E3AA0" w14:textId="67626089" w:rsidR="00502130" w:rsidRPr="00127D1A" w:rsidRDefault="00502130" w:rsidP="00502130">
      <w:pPr>
        <w:rPr>
          <w:color w:val="000000" w:themeColor="text1"/>
        </w:rPr>
      </w:pPr>
      <w:r w:rsidRPr="00127D1A">
        <w:rPr>
          <w:color w:val="000000" w:themeColor="text1"/>
        </w:rPr>
        <w:t>Assessing evidence</w:t>
      </w:r>
    </w:p>
    <w:p w14:paraId="100EF970" w14:textId="6FF8B836" w:rsidR="00052BD3" w:rsidRPr="00127D1A" w:rsidRDefault="00502130" w:rsidP="00502130">
      <w:pPr>
        <w:rPr>
          <w:color w:val="000000" w:themeColor="text1"/>
        </w:rPr>
      </w:pPr>
      <w:r w:rsidRPr="00127D1A">
        <w:rPr>
          <w:color w:val="000000" w:themeColor="text1"/>
        </w:rPr>
        <w:t>Questioning</w:t>
      </w:r>
    </w:p>
    <w:p w14:paraId="421ED330" w14:textId="5E8AE4A9" w:rsidR="00502130" w:rsidRDefault="00502130" w:rsidP="00502130">
      <w:pPr>
        <w:rPr>
          <w:b/>
          <w:color w:val="003567"/>
        </w:rPr>
      </w:pPr>
    </w:p>
    <w:p w14:paraId="38C37EE2" w14:textId="739FD638" w:rsidR="002D3AEC" w:rsidRDefault="002D3AEC">
      <w:r>
        <w:br w:type="page"/>
      </w:r>
    </w:p>
    <w:p w14:paraId="65FF5B32" w14:textId="2E65A1CC" w:rsidR="00502130" w:rsidRDefault="00502130" w:rsidP="00502130">
      <w:pPr>
        <w:spacing w:after="240"/>
      </w:pPr>
      <w:r>
        <w:rPr>
          <w:b/>
          <w:bCs/>
          <w:sz w:val="52"/>
          <w:lang w:val="en-US"/>
        </w:rPr>
        <w:lastRenderedPageBreak/>
        <w:t>What is a Local Police Plan?</w:t>
      </w:r>
      <w:r w:rsidRPr="00502130">
        <w:rPr>
          <w:b/>
          <w:bCs/>
          <w:sz w:val="52"/>
          <w:lang w:val="en-US"/>
        </w:rPr>
        <w:br/>
      </w:r>
    </w:p>
    <w:p w14:paraId="0FC393E7" w14:textId="105A7D8F" w:rsidR="00502130" w:rsidRPr="00502130" w:rsidRDefault="00502130" w:rsidP="00502130">
      <w:pPr>
        <w:spacing w:after="240"/>
      </w:pPr>
      <w:r w:rsidRPr="00502130">
        <w:t>The Police and Fire Reform (Scotland) Act 2012 (S. 47) requires Police Scotland to produce Local Police Plans for each of the 32 local authorities in Scotland.</w:t>
      </w:r>
    </w:p>
    <w:p w14:paraId="5D0DC99E" w14:textId="77777777" w:rsidR="00502130" w:rsidRPr="00502130" w:rsidRDefault="00502130" w:rsidP="00502130">
      <w:pPr>
        <w:spacing w:after="240"/>
      </w:pPr>
      <w:r w:rsidRPr="00502130">
        <w:t xml:space="preserve">A Local Police Plan is a document which: describes the main priorities and objectives for policing in the local area; explains the reasons for selecting the priorities and objectives; and sets out the proposed arrangements for delivery of policing to meet the priorities and objectives.  </w:t>
      </w:r>
    </w:p>
    <w:p w14:paraId="74FC92A4" w14:textId="77777777" w:rsidR="00502130" w:rsidRPr="00502130" w:rsidRDefault="00502130" w:rsidP="00502130">
      <w:pPr>
        <w:spacing w:after="240"/>
      </w:pPr>
      <w:r w:rsidRPr="00502130">
        <w:t>It is important that delivery of an approved Local Police Plan is measurable using performance indicators, so wherever practicable, outcomes (with indicators of progress and performance) should be described for priorities and objectives.</w:t>
      </w:r>
    </w:p>
    <w:p w14:paraId="189296D1" w14:textId="7490CDB0" w:rsidR="00502130" w:rsidRPr="00502130" w:rsidRDefault="00502130" w:rsidP="00502130">
      <w:pPr>
        <w:spacing w:after="240"/>
      </w:pPr>
      <w:r>
        <w:t>A Local Police Plan should also describe how its priorities, objectives and arrangements contribute to the delivery of other relevant local outcomes</w:t>
      </w:r>
      <w:r w:rsidR="00AE4A8B">
        <w:t>, strategies and development plans, including those that are</w:t>
      </w:r>
      <w:r>
        <w:t xml:space="preserve"> defined through community planning, namely in </w:t>
      </w:r>
      <w:r w:rsidRPr="490E23E9">
        <w:rPr>
          <w:b/>
          <w:bCs/>
        </w:rPr>
        <w:t>Local Outcome Improvement Plans (LOIPs)</w:t>
      </w:r>
      <w:r>
        <w:t xml:space="preserve">.  </w:t>
      </w:r>
    </w:p>
    <w:p w14:paraId="4AB07F81" w14:textId="6D21C580" w:rsidR="00502130" w:rsidRPr="00502130" w:rsidRDefault="00502130" w:rsidP="00502130">
      <w:pPr>
        <w:spacing w:after="240"/>
      </w:pPr>
      <w:r w:rsidRPr="00502130">
        <w:t>Local Police Plans should be seen, and therefore scrutinised, through the lens of being Plans that aim to make a positive contribution locally, to both policing-specific matters and wider community concerns.  A substantive part of service delivery undertaken by the police service to implement Local Police Plans uses local and national police assets,</w:t>
      </w:r>
      <w:r w:rsidR="00677D7B">
        <w:t xml:space="preserve"> in partnership with the local a</w:t>
      </w:r>
      <w:r w:rsidRPr="00502130">
        <w:t>uthority assets and those from other organisations.</w:t>
      </w:r>
    </w:p>
    <w:p w14:paraId="70185ED0" w14:textId="19199219" w:rsidR="00502130" w:rsidRPr="00502130" w:rsidRDefault="00502130" w:rsidP="00502130">
      <w:pPr>
        <w:spacing w:after="240"/>
      </w:pPr>
      <w:r w:rsidRPr="00502130">
        <w:t>Local Police Plans are produced by Local Commanders. Commanders have a stat</w:t>
      </w:r>
      <w:r w:rsidR="00677D7B">
        <w:t>utory duty to consult with the local a</w:t>
      </w:r>
      <w:r w:rsidRPr="00502130">
        <w:t xml:space="preserve">uthorities when developing a Local Police Plan, prior </w:t>
      </w:r>
      <w:r w:rsidR="00677D7B">
        <w:t>to obtaining approval from the local a</w:t>
      </w:r>
      <w:r w:rsidRPr="00502130">
        <w:t xml:space="preserve">uthority. As an Elected Member, you have a key role in ensuring that the Plan reflects and addresses local challenges and priorities in your area. </w:t>
      </w:r>
    </w:p>
    <w:p w14:paraId="22186E0B" w14:textId="6F4EF6B8" w:rsidR="00502130" w:rsidRDefault="00502130" w:rsidP="00502130">
      <w:pPr>
        <w:spacing w:after="240"/>
      </w:pPr>
      <w:r w:rsidRPr="00502130">
        <w:t>Local Police Plans should be in place for no longer than a three year period before being reviewed, and should be consistent with the latest published version of the Scottish Police Authority’s Strategic Police Plan.</w:t>
      </w:r>
    </w:p>
    <w:p w14:paraId="4307E5ED" w14:textId="77777777" w:rsidR="002D3AEC" w:rsidRDefault="002D3AEC">
      <w:pPr>
        <w:rPr>
          <w:b/>
          <w:bCs/>
          <w:sz w:val="52"/>
          <w:lang w:val="en-US"/>
        </w:rPr>
      </w:pPr>
      <w:r>
        <w:rPr>
          <w:b/>
          <w:bCs/>
          <w:sz w:val="52"/>
          <w:lang w:val="en-US"/>
        </w:rPr>
        <w:br w:type="page"/>
      </w:r>
    </w:p>
    <w:p w14:paraId="715FC195" w14:textId="6B0BE974" w:rsidR="00502130" w:rsidRDefault="00502130" w:rsidP="00502130">
      <w:pPr>
        <w:spacing w:after="240"/>
      </w:pPr>
      <w:r>
        <w:rPr>
          <w:b/>
          <w:bCs/>
          <w:sz w:val="52"/>
          <w:lang w:val="en-US"/>
        </w:rPr>
        <w:lastRenderedPageBreak/>
        <w:t>Relationship with other Plans</w:t>
      </w:r>
      <w:r w:rsidRPr="00502130">
        <w:rPr>
          <w:b/>
          <w:bCs/>
          <w:sz w:val="52"/>
          <w:lang w:val="en-US"/>
        </w:rPr>
        <w:br/>
      </w:r>
    </w:p>
    <w:p w14:paraId="32C5EEB7" w14:textId="0BE2BB46" w:rsidR="00502130" w:rsidRPr="00127D1A" w:rsidRDefault="00502130" w:rsidP="00502130">
      <w:pPr>
        <w:spacing w:after="240"/>
        <w:rPr>
          <w:sz w:val="23"/>
          <w:szCs w:val="23"/>
        </w:rPr>
      </w:pPr>
      <w:r w:rsidRPr="00127D1A">
        <w:rPr>
          <w:sz w:val="23"/>
          <w:szCs w:val="23"/>
        </w:rPr>
        <w:t>Local Police Plans are part of an integrated suite of strategic planning tools within policing and between policing and communities.</w:t>
      </w:r>
    </w:p>
    <w:p w14:paraId="6E63AFA7" w14:textId="77777777" w:rsidR="00502130" w:rsidRPr="00127D1A" w:rsidRDefault="00502130" w:rsidP="00502130">
      <w:pPr>
        <w:spacing w:after="240"/>
        <w:rPr>
          <w:sz w:val="23"/>
          <w:szCs w:val="23"/>
        </w:rPr>
      </w:pPr>
      <w:r w:rsidRPr="00127D1A">
        <w:rPr>
          <w:sz w:val="23"/>
          <w:szCs w:val="23"/>
        </w:rPr>
        <w:t>The Police and Fire Reform (Scotland) Act 2012 requires the Scottish Police Authority to develop a Strategic Police Plan in partnership with the Chief Constable. The Strategic Police Plan informs Police Scotland’s approach to all other strategies and implementation plans, ensuring a consistent cascade of purpose for all operational policing in Scotland.  Local Police Plans require to be consistent with the Strategic Police Plan, and reviewed whenever a new Strategic Police Plan is published by the Scottish Police Authority.</w:t>
      </w:r>
    </w:p>
    <w:p w14:paraId="68EA88DE" w14:textId="45713661" w:rsidR="00502130" w:rsidRPr="00127D1A" w:rsidRDefault="00502130" w:rsidP="00502130">
      <w:pPr>
        <w:spacing w:after="240"/>
        <w:rPr>
          <w:sz w:val="23"/>
          <w:szCs w:val="23"/>
        </w:rPr>
      </w:pPr>
      <w:r w:rsidRPr="00127D1A">
        <w:rPr>
          <w:sz w:val="23"/>
          <w:szCs w:val="23"/>
        </w:rPr>
        <w:t>Local Police Plans should also be consistent with, and contribute to</w:t>
      </w:r>
      <w:r w:rsidR="0041195B" w:rsidRPr="00127D1A">
        <w:rPr>
          <w:sz w:val="23"/>
          <w:szCs w:val="23"/>
        </w:rPr>
        <w:t>,</w:t>
      </w:r>
      <w:r w:rsidRPr="00127D1A">
        <w:rPr>
          <w:sz w:val="23"/>
          <w:szCs w:val="23"/>
        </w:rPr>
        <w:t xml:space="preserve"> Local Outcome Improvement Plans (LOIPs).  These LOIPs are produced by Community Planning Partnerships, and Police Scotland has</w:t>
      </w:r>
      <w:r w:rsidR="00B95D2F" w:rsidRPr="00127D1A">
        <w:rPr>
          <w:sz w:val="23"/>
          <w:szCs w:val="23"/>
        </w:rPr>
        <w:t xml:space="preserve"> a statutory duty to participate</w:t>
      </w:r>
      <w:r w:rsidRPr="00127D1A">
        <w:rPr>
          <w:sz w:val="23"/>
          <w:szCs w:val="23"/>
        </w:rPr>
        <w:t xml:space="preserve"> in community planning.</w:t>
      </w:r>
    </w:p>
    <w:p w14:paraId="3ACA0AEF" w14:textId="1BBA618A" w:rsidR="009373BD" w:rsidRPr="00127D1A" w:rsidRDefault="009373BD" w:rsidP="00502130">
      <w:pPr>
        <w:spacing w:after="240"/>
        <w:rPr>
          <w:sz w:val="23"/>
          <w:szCs w:val="23"/>
        </w:rPr>
      </w:pPr>
      <w:r w:rsidRPr="490E23E9">
        <w:rPr>
          <w:sz w:val="23"/>
          <w:szCs w:val="23"/>
        </w:rPr>
        <w:t xml:space="preserve">Nationally, the Policing Performance Committee </w:t>
      </w:r>
      <w:r w:rsidR="00127D1A" w:rsidRPr="490E23E9">
        <w:rPr>
          <w:sz w:val="23"/>
          <w:szCs w:val="23"/>
        </w:rPr>
        <w:t xml:space="preserve">of the Authority </w:t>
      </w:r>
      <w:r w:rsidRPr="490E23E9">
        <w:rPr>
          <w:sz w:val="23"/>
          <w:szCs w:val="23"/>
        </w:rPr>
        <w:t>oversees and scrutinises Police Scotland’s performance in delivering the Strategic Police P</w:t>
      </w:r>
      <w:r w:rsidR="00127D1A" w:rsidRPr="490E23E9">
        <w:rPr>
          <w:sz w:val="23"/>
          <w:szCs w:val="23"/>
        </w:rPr>
        <w:t xml:space="preserve">lan, </w:t>
      </w:r>
      <w:r w:rsidRPr="490E23E9">
        <w:rPr>
          <w:sz w:val="23"/>
          <w:szCs w:val="23"/>
        </w:rPr>
        <w:t>Annual Police Plan</w:t>
      </w:r>
      <w:r w:rsidR="00127D1A" w:rsidRPr="490E23E9">
        <w:rPr>
          <w:sz w:val="23"/>
          <w:szCs w:val="23"/>
        </w:rPr>
        <w:t xml:space="preserve"> and operational policing policy</w:t>
      </w:r>
      <w:r w:rsidRPr="490E23E9">
        <w:rPr>
          <w:sz w:val="23"/>
          <w:szCs w:val="23"/>
        </w:rPr>
        <w:t xml:space="preserve">. </w:t>
      </w:r>
      <w:r w:rsidR="00127D1A" w:rsidRPr="490E23E9">
        <w:rPr>
          <w:sz w:val="23"/>
          <w:szCs w:val="23"/>
        </w:rPr>
        <w:t xml:space="preserve">The COSLA Community Wellbeing spokesperson is a member of the Committee. </w:t>
      </w:r>
      <w:r w:rsidRPr="490E23E9">
        <w:rPr>
          <w:sz w:val="23"/>
          <w:szCs w:val="23"/>
        </w:rPr>
        <w:t xml:space="preserve">Elected members can access national performance reports and watch the </w:t>
      </w:r>
      <w:r w:rsidR="00127D1A" w:rsidRPr="490E23E9">
        <w:rPr>
          <w:sz w:val="23"/>
          <w:szCs w:val="23"/>
        </w:rPr>
        <w:t>C</w:t>
      </w:r>
      <w:r w:rsidRPr="490E23E9">
        <w:rPr>
          <w:sz w:val="23"/>
          <w:szCs w:val="23"/>
        </w:rPr>
        <w:t xml:space="preserve">ommittee proceedings </w:t>
      </w:r>
      <w:hyperlink r:id="rId18">
        <w:r w:rsidRPr="490E23E9">
          <w:rPr>
            <w:rStyle w:val="Hyperlink"/>
            <w:sz w:val="23"/>
            <w:szCs w:val="23"/>
          </w:rPr>
          <w:t>here</w:t>
        </w:r>
      </w:hyperlink>
      <w:r w:rsidRPr="490E23E9">
        <w:rPr>
          <w:sz w:val="23"/>
          <w:szCs w:val="23"/>
        </w:rPr>
        <w:t>.</w:t>
      </w:r>
    </w:p>
    <w:p w14:paraId="0B9D679F" w14:textId="6F2959DE" w:rsidR="009373BD" w:rsidRPr="00127D1A" w:rsidRDefault="009373BD" w:rsidP="00502130">
      <w:pPr>
        <w:spacing w:after="240"/>
        <w:rPr>
          <w:sz w:val="23"/>
          <w:szCs w:val="23"/>
        </w:rPr>
      </w:pPr>
      <w:r w:rsidRPr="00127D1A">
        <w:rPr>
          <w:sz w:val="23"/>
          <w:szCs w:val="23"/>
        </w:rPr>
        <w:t xml:space="preserve">The Chief Constable also provides updates on policing in Scotland to every Scottish Police Authority meeting. Elected members can access the </w:t>
      </w:r>
      <w:r w:rsidR="002D3AEC" w:rsidRPr="00127D1A">
        <w:rPr>
          <w:sz w:val="23"/>
          <w:szCs w:val="23"/>
        </w:rPr>
        <w:t xml:space="preserve">Board proceedings </w:t>
      </w:r>
      <w:hyperlink r:id="rId19" w:history="1">
        <w:r w:rsidR="002D3AEC" w:rsidRPr="00127D1A">
          <w:rPr>
            <w:rStyle w:val="Hyperlink"/>
            <w:sz w:val="23"/>
            <w:szCs w:val="23"/>
          </w:rPr>
          <w:t>here</w:t>
        </w:r>
      </w:hyperlink>
      <w:r w:rsidR="002D3AEC" w:rsidRPr="00127D1A">
        <w:rPr>
          <w:sz w:val="23"/>
          <w:szCs w:val="23"/>
        </w:rPr>
        <w:t xml:space="preserve">. </w:t>
      </w:r>
    </w:p>
    <w:p w14:paraId="6C55CDA0" w14:textId="7730B6E9" w:rsidR="00502130" w:rsidRDefault="0058572D" w:rsidP="00502130">
      <w:pPr>
        <w:spacing w:after="240"/>
      </w:pPr>
      <w:r w:rsidRPr="00502130">
        <w:rPr>
          <w:noProof/>
          <w:lang w:eastAsia="en-GB"/>
        </w:rPr>
        <mc:AlternateContent>
          <mc:Choice Requires="wps">
            <w:drawing>
              <wp:anchor distT="0" distB="0" distL="114300" distR="114300" simplePos="0" relativeHeight="251665408" behindDoc="0" locked="0" layoutInCell="1" allowOverlap="1" wp14:anchorId="11FBD54F" wp14:editId="3AF7AF53">
                <wp:simplePos x="0" y="0"/>
                <wp:positionH relativeFrom="column">
                  <wp:posOffset>2997338</wp:posOffset>
                </wp:positionH>
                <wp:positionV relativeFrom="paragraph">
                  <wp:posOffset>1264920</wp:posOffset>
                </wp:positionV>
                <wp:extent cx="1112961" cy="715645"/>
                <wp:effectExtent l="19050" t="19050" r="11430" b="46355"/>
                <wp:wrapNone/>
                <wp:docPr id="10" name="Right Arrow 7"/>
                <wp:cNvGraphicFramePr/>
                <a:graphic xmlns:a="http://schemas.openxmlformats.org/drawingml/2006/main">
                  <a:graphicData uri="http://schemas.microsoft.com/office/word/2010/wordprocessingShape">
                    <wps:wsp>
                      <wps:cNvSpPr/>
                      <wps:spPr>
                        <a:xfrm flipH="1">
                          <a:off x="0" y="0"/>
                          <a:ext cx="1112961" cy="715645"/>
                        </a:xfrm>
                        <a:prstGeom prst="rightArrow">
                          <a:avLst/>
                        </a:prstGeom>
                        <a:solidFill>
                          <a:srgbClr val="01EDD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type id="_x0000_t13" coordsize="21600,21600" o:spt="13" adj="16200,5400" path="m@0,l@0@1,0@1,0@2@0@2@0,21600,21600,10800xe" w14:anchorId="422C3BB4">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7" style="position:absolute;margin-left:236pt;margin-top:99.6pt;width:87.65pt;height:56.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1edd1" strokecolor="#002060" strokeweight="1pt" type="#_x0000_t13" adj="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"/>
            </w:pict>
          </mc:Fallback>
        </mc:AlternateContent>
      </w:r>
      <w:r w:rsidRPr="00502130">
        <w:rPr>
          <w:noProof/>
          <w:lang w:eastAsia="en-GB"/>
        </w:rPr>
        <mc:AlternateContent>
          <mc:Choice Requires="wps">
            <w:drawing>
              <wp:anchor distT="0" distB="0" distL="114300" distR="114300" simplePos="0" relativeHeight="251668480" behindDoc="0" locked="0" layoutInCell="1" allowOverlap="1" wp14:anchorId="6E3F8B64" wp14:editId="78D3707E">
                <wp:simplePos x="0" y="0"/>
                <wp:positionH relativeFrom="column">
                  <wp:posOffset>4332798</wp:posOffset>
                </wp:positionH>
                <wp:positionV relativeFrom="paragraph">
                  <wp:posOffset>1320165</wp:posOffset>
                </wp:positionV>
                <wp:extent cx="267970" cy="725170"/>
                <wp:effectExtent l="19050" t="0" r="36830" b="36830"/>
                <wp:wrapNone/>
                <wp:docPr id="15" name="Down Arrow 11"/>
                <wp:cNvGraphicFramePr/>
                <a:graphic xmlns:a="http://schemas.openxmlformats.org/drawingml/2006/main">
                  <a:graphicData uri="http://schemas.microsoft.com/office/word/2010/wordprocessingShape">
                    <wps:wsp>
                      <wps:cNvSpPr/>
                      <wps:spPr>
                        <a:xfrm>
                          <a:off x="0" y="0"/>
                          <a:ext cx="267970" cy="725170"/>
                        </a:xfrm>
                        <a:prstGeom prst="downArrow">
                          <a:avLst/>
                        </a:prstGeom>
                        <a:solidFill>
                          <a:srgbClr val="01968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v:shapetype id="_x0000_t67" coordsize="21600,21600" o:spt="67" adj="16200,5400" path="m0@0l@1@0@1,0@2,0@2@0,21600@0,10800,21600xe" w14:anchorId="7529DF7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1" style="position:absolute;margin-left:341.15pt;margin-top:103.95pt;width:21.1pt;height:57.1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19683" strokecolor="white [3212]" strokeweight="1pt" type="#_x0000_t67" adj="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"/>
            </w:pict>
          </mc:Fallback>
        </mc:AlternateContent>
      </w:r>
      <w:r w:rsidRPr="00502130">
        <w:rPr>
          <w:noProof/>
          <w:lang w:eastAsia="en-GB"/>
        </w:rPr>
        <mc:AlternateContent>
          <mc:Choice Requires="wps">
            <w:drawing>
              <wp:anchor distT="0" distB="0" distL="114300" distR="114300" simplePos="0" relativeHeight="251666432" behindDoc="0" locked="0" layoutInCell="1" allowOverlap="1" wp14:anchorId="0C49FC79" wp14:editId="1EF90226">
                <wp:simplePos x="0" y="0"/>
                <wp:positionH relativeFrom="column">
                  <wp:posOffset>497012</wp:posOffset>
                </wp:positionH>
                <wp:positionV relativeFrom="paragraph">
                  <wp:posOffset>1318260</wp:posOffset>
                </wp:positionV>
                <wp:extent cx="267970" cy="725170"/>
                <wp:effectExtent l="19050" t="0" r="36830" b="36830"/>
                <wp:wrapNone/>
                <wp:docPr id="13" name="Down Arrow 8"/>
                <wp:cNvGraphicFramePr/>
                <a:graphic xmlns:a="http://schemas.openxmlformats.org/drawingml/2006/main">
                  <a:graphicData uri="http://schemas.microsoft.com/office/word/2010/wordprocessingShape">
                    <wps:wsp>
                      <wps:cNvSpPr/>
                      <wps:spPr>
                        <a:xfrm>
                          <a:off x="0" y="0"/>
                          <a:ext cx="267970" cy="725170"/>
                        </a:xfrm>
                        <a:prstGeom prst="downArrow">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v:shape id="Down Arrow 8" style="position:absolute;margin-left:39.15pt;margin-top:103.8pt;width:21.1pt;height:57.1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color="white [3212]" strokeweight="1pt" type="#_x0000_t67" adj="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" w14:anchorId="3A8C97F2"/>
            </w:pict>
          </mc:Fallback>
        </mc:AlternateContent>
      </w:r>
      <w:r w:rsidRPr="00502130">
        <w:rPr>
          <w:noProof/>
          <w:lang w:eastAsia="en-GB"/>
        </w:rPr>
        <mc:AlternateContent>
          <mc:Choice Requires="wps">
            <w:drawing>
              <wp:anchor distT="0" distB="0" distL="114300" distR="114300" simplePos="0" relativeHeight="251667456" behindDoc="0" locked="0" layoutInCell="1" allowOverlap="1" wp14:anchorId="52FD6664" wp14:editId="4FDC5F69">
                <wp:simplePos x="0" y="0"/>
                <wp:positionH relativeFrom="column">
                  <wp:posOffset>2379980</wp:posOffset>
                </wp:positionH>
                <wp:positionV relativeFrom="paragraph">
                  <wp:posOffset>1316990</wp:posOffset>
                </wp:positionV>
                <wp:extent cx="267970" cy="725170"/>
                <wp:effectExtent l="19050" t="0" r="36830" b="36830"/>
                <wp:wrapNone/>
                <wp:docPr id="14" name="Down Arrow 9"/>
                <wp:cNvGraphicFramePr/>
                <a:graphic xmlns:a="http://schemas.openxmlformats.org/drawingml/2006/main">
                  <a:graphicData uri="http://schemas.microsoft.com/office/word/2010/wordprocessingShape">
                    <wps:wsp>
                      <wps:cNvSpPr/>
                      <wps:spPr>
                        <a:xfrm>
                          <a:off x="0" y="0"/>
                          <a:ext cx="267970" cy="725170"/>
                        </a:xfrm>
                        <a:prstGeom prst="downArrow">
                          <a:avLst/>
                        </a:prstGeom>
                        <a:solidFill>
                          <a:schemeClr val="accent5">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v:shape id="Down Arrow 9" style="position:absolute;margin-left:187.4pt;margin-top:103.7pt;width:21.1pt;height:57.1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e74b5 [2408]" strokecolor="white [3212]" strokeweight="1pt" type="#_x0000_t67" adj="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" w14:anchorId="3AC69081"/>
            </w:pict>
          </mc:Fallback>
        </mc:AlternateContent>
      </w:r>
      <w:r w:rsidRPr="00502130">
        <w:rPr>
          <w:noProof/>
          <w:lang w:eastAsia="en-GB"/>
        </w:rPr>
        <mc:AlternateContent>
          <mc:Choice Requires="wps">
            <w:drawing>
              <wp:anchor distT="0" distB="0" distL="114300" distR="114300" simplePos="0" relativeHeight="251664384" behindDoc="0" locked="0" layoutInCell="1" allowOverlap="1" wp14:anchorId="5E57D28B" wp14:editId="22E5F6F1">
                <wp:simplePos x="0" y="0"/>
                <wp:positionH relativeFrom="column">
                  <wp:posOffset>919038</wp:posOffset>
                </wp:positionH>
                <wp:positionV relativeFrom="paragraph">
                  <wp:posOffset>1270331</wp:posOffset>
                </wp:positionV>
                <wp:extent cx="1087120" cy="715645"/>
                <wp:effectExtent l="0" t="19050" r="36830" b="46355"/>
                <wp:wrapNone/>
                <wp:docPr id="8" name="Right Arrow 6"/>
                <wp:cNvGraphicFramePr/>
                <a:graphic xmlns:a="http://schemas.openxmlformats.org/drawingml/2006/main">
                  <a:graphicData uri="http://schemas.microsoft.com/office/word/2010/wordprocessingShape">
                    <wps:wsp>
                      <wps:cNvSpPr/>
                      <wps:spPr>
                        <a:xfrm>
                          <a:off x="0" y="0"/>
                          <a:ext cx="1087120" cy="7156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 id="Right Arrow 6" style="position:absolute;margin-left:72.35pt;margin-top:100.05pt;width:85.6pt;height:5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13" adj="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" w14:anchorId="464D2E37"/>
            </w:pict>
          </mc:Fallback>
        </mc:AlternateContent>
      </w:r>
      <w:r w:rsidR="002D3AEC" w:rsidRPr="00502130">
        <w:rPr>
          <w:noProof/>
          <w:lang w:eastAsia="en-GB"/>
        </w:rPr>
        <w:drawing>
          <wp:inline distT="0" distB="0" distL="0" distR="0" wp14:anchorId="3CADF6DA" wp14:editId="34AB7125">
            <wp:extent cx="5236210" cy="3252083"/>
            <wp:effectExtent l="0" t="0" r="21590" b="2476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4846CBC" w14:textId="236D0471" w:rsidR="000C60C2" w:rsidRDefault="000C60C2" w:rsidP="0041195B">
      <w:pPr>
        <w:spacing w:after="240"/>
      </w:pPr>
      <w:r>
        <w:rPr>
          <w:b/>
          <w:bCs/>
          <w:sz w:val="52"/>
          <w:lang w:val="en-US"/>
        </w:rPr>
        <w:lastRenderedPageBreak/>
        <w:t>The Three Stages of Scrutiny</w:t>
      </w:r>
    </w:p>
    <w:p w14:paraId="31DD85B0" w14:textId="77777777" w:rsidR="000C60C2" w:rsidRDefault="000C60C2" w:rsidP="0041195B">
      <w:pPr>
        <w:spacing w:after="240"/>
      </w:pPr>
    </w:p>
    <w:p w14:paraId="1C478918" w14:textId="68914154" w:rsidR="0041195B" w:rsidRPr="0041195B" w:rsidRDefault="0041195B" w:rsidP="0041195B">
      <w:pPr>
        <w:spacing w:after="240"/>
      </w:pPr>
      <w:r w:rsidRPr="0041195B">
        <w:t xml:space="preserve">Local </w:t>
      </w:r>
      <w:r w:rsidR="00677D7B">
        <w:t>a</w:t>
      </w:r>
      <w:r w:rsidRPr="0041195B">
        <w:t>uthority scrutiny regarding Local Police Plans is especially important at three stages, as each stage has a distinct</w:t>
      </w:r>
      <w:r w:rsidR="000C60C2">
        <w:t xml:space="preserve"> focus:</w:t>
      </w:r>
    </w:p>
    <w:p w14:paraId="7F633156" w14:textId="77777777" w:rsidR="0041195B" w:rsidRPr="000C60C2" w:rsidRDefault="0041195B" w:rsidP="0041195B">
      <w:pPr>
        <w:spacing w:after="240"/>
        <w:rPr>
          <w:b/>
          <w:sz w:val="32"/>
        </w:rPr>
      </w:pPr>
      <w:r w:rsidRPr="000C60C2">
        <w:rPr>
          <w:b/>
          <w:sz w:val="32"/>
        </w:rPr>
        <w:t xml:space="preserve">Stage 1  </w:t>
      </w:r>
    </w:p>
    <w:p w14:paraId="189C6A4E" w14:textId="3AA7BFCC" w:rsidR="0041195B" w:rsidRPr="0041195B" w:rsidRDefault="000C60C2" w:rsidP="0041195B">
      <w:pPr>
        <w:spacing w:after="240"/>
      </w:pPr>
      <w:r>
        <w:t>D</w:t>
      </w:r>
      <w:r w:rsidR="0041195B" w:rsidRPr="0041195B">
        <w:t>evelopment of the Local Police Plan</w:t>
      </w:r>
      <w:r w:rsidR="00677D7B">
        <w:t>, prior to its approval by the local a</w:t>
      </w:r>
      <w:r w:rsidR="0041195B" w:rsidRPr="0041195B">
        <w:t>uthority (engagement, consultation, co</w:t>
      </w:r>
      <w:r>
        <w:t>ntent and supporting evidence).</w:t>
      </w:r>
    </w:p>
    <w:p w14:paraId="43A6E86F" w14:textId="77777777" w:rsidR="0041195B" w:rsidRPr="000C60C2" w:rsidRDefault="0041195B" w:rsidP="0041195B">
      <w:pPr>
        <w:spacing w:after="240"/>
        <w:rPr>
          <w:b/>
          <w:sz w:val="32"/>
        </w:rPr>
      </w:pPr>
      <w:r w:rsidRPr="000C60C2">
        <w:rPr>
          <w:b/>
          <w:sz w:val="32"/>
        </w:rPr>
        <w:t>Stage 2</w:t>
      </w:r>
    </w:p>
    <w:p w14:paraId="455A075C" w14:textId="14774F6A" w:rsidR="0041195B" w:rsidRPr="0041195B" w:rsidRDefault="000C60C2" w:rsidP="0041195B">
      <w:pPr>
        <w:spacing w:after="240"/>
      </w:pPr>
      <w:r>
        <w:t>M</w:t>
      </w:r>
      <w:r w:rsidR="0041195B" w:rsidRPr="0041195B">
        <w:t>onitoring progress and performance during the life of the Plan’s delivery (actions and results – measurable impact on the priorities and outcomes as seen t</w:t>
      </w:r>
      <w:r>
        <w:t>hrough performance indicators).</w:t>
      </w:r>
    </w:p>
    <w:p w14:paraId="29D92FC3" w14:textId="77777777" w:rsidR="0041195B" w:rsidRPr="000C60C2" w:rsidRDefault="0041195B" w:rsidP="0041195B">
      <w:pPr>
        <w:spacing w:after="240"/>
        <w:rPr>
          <w:b/>
          <w:sz w:val="32"/>
        </w:rPr>
      </w:pPr>
      <w:r w:rsidRPr="000C60C2">
        <w:rPr>
          <w:b/>
          <w:sz w:val="32"/>
        </w:rPr>
        <w:t xml:space="preserve">Stage 3 </w:t>
      </w:r>
    </w:p>
    <w:p w14:paraId="753E95F3" w14:textId="39CE6E17" w:rsidR="000C60C2" w:rsidRDefault="000C60C2" w:rsidP="0041195B">
      <w:pPr>
        <w:spacing w:after="240"/>
      </w:pPr>
      <w:r>
        <w:t>R</w:t>
      </w:r>
      <w:r w:rsidR="0041195B" w:rsidRPr="0041195B">
        <w:t xml:space="preserve">eviewing Local Police Plan delivery prior to renewal (accomplishment of the Plan, continued strategic relevance, what to </w:t>
      </w:r>
      <w:r>
        <w:t>take forward in the next Plan).</w:t>
      </w:r>
    </w:p>
    <w:p w14:paraId="68157AD7" w14:textId="5ABEBEF6" w:rsidR="0041195B" w:rsidRDefault="0041195B" w:rsidP="0041195B">
      <w:pPr>
        <w:spacing w:after="240"/>
      </w:pPr>
      <w:r w:rsidRPr="0041195B">
        <w:t>Suggested checklists for use at each of the three stages are located at the end of the document.</w:t>
      </w:r>
    </w:p>
    <w:p w14:paraId="269C456A" w14:textId="77777777" w:rsidR="000C60C2" w:rsidRDefault="000C60C2" w:rsidP="0041195B">
      <w:pPr>
        <w:spacing w:after="240"/>
      </w:pPr>
    </w:p>
    <w:p w14:paraId="4265C060" w14:textId="77777777" w:rsidR="002D3AEC" w:rsidRDefault="002D3AEC" w:rsidP="0041195B">
      <w:pPr>
        <w:spacing w:after="240"/>
      </w:pPr>
    </w:p>
    <w:p w14:paraId="541FC840" w14:textId="0E408DF0" w:rsidR="000C60C2" w:rsidRDefault="000C60C2" w:rsidP="0041195B">
      <w:pPr>
        <w:spacing w:after="240"/>
      </w:pPr>
      <w:r w:rsidRPr="000C60C2">
        <w:rPr>
          <w:noProof/>
          <w:lang w:eastAsia="en-GB"/>
        </w:rPr>
        <w:drawing>
          <wp:inline distT="0" distB="0" distL="0" distR="0" wp14:anchorId="5D91F725" wp14:editId="5DEAF40C">
            <wp:extent cx="5731510" cy="2778125"/>
            <wp:effectExtent l="0" t="0" r="2540" b="317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a:duotone>
                        <a:prstClr val="black"/>
                        <a:srgbClr val="019683">
                          <a:tint val="45000"/>
                          <a:satMod val="400000"/>
                        </a:srgbClr>
                      </a:duotone>
                    </a:blip>
                    <a:srcRect t="8344" b="24690"/>
                    <a:stretch/>
                  </pic:blipFill>
                  <pic:spPr>
                    <a:xfrm>
                      <a:off x="0" y="0"/>
                      <a:ext cx="5738043" cy="2781292"/>
                    </a:xfrm>
                    <a:prstGeom prst="rect">
                      <a:avLst/>
                    </a:prstGeom>
                  </pic:spPr>
                </pic:pic>
              </a:graphicData>
            </a:graphic>
          </wp:inline>
        </w:drawing>
      </w:r>
    </w:p>
    <w:p w14:paraId="15852087" w14:textId="6CB9DB80" w:rsidR="00CE7C14" w:rsidRPr="00CE7C14" w:rsidRDefault="00CE7C14" w:rsidP="00CE7C14">
      <w:pPr>
        <w:spacing w:after="240"/>
        <w:rPr>
          <w:sz w:val="14"/>
        </w:rPr>
      </w:pPr>
      <w:r w:rsidRPr="00CE7C14">
        <w:rPr>
          <w:b/>
          <w:bCs/>
          <w:sz w:val="32"/>
          <w:lang w:val="en-US"/>
        </w:rPr>
        <w:lastRenderedPageBreak/>
        <w:t>Stage 1 Scrutiny</w:t>
      </w:r>
    </w:p>
    <w:p w14:paraId="7A30DFD9" w14:textId="77777777" w:rsidR="00CE7C14" w:rsidRPr="00CE7C14" w:rsidRDefault="00CE7C14" w:rsidP="00CE7C14">
      <w:pPr>
        <w:spacing w:after="240"/>
      </w:pPr>
      <w:r w:rsidRPr="00CE7C14">
        <w:t>During the development stage of a new Local Police Plan it is suggested that scrutiny focusses on:</w:t>
      </w:r>
    </w:p>
    <w:p w14:paraId="218B7C20" w14:textId="77777777" w:rsidR="00CE7C14" w:rsidRPr="00CE7C14" w:rsidRDefault="00CE7C14" w:rsidP="00CE7C14">
      <w:pPr>
        <w:pStyle w:val="ListParagraph"/>
        <w:numPr>
          <w:ilvl w:val="0"/>
          <w:numId w:val="42"/>
        </w:numPr>
        <w:spacing w:after="240"/>
      </w:pPr>
      <w:r w:rsidRPr="00CE7C14">
        <w:t>the nature and quality of consultation and engagement activity;</w:t>
      </w:r>
    </w:p>
    <w:p w14:paraId="7F25A2B3" w14:textId="77777777" w:rsidR="00CE7C14" w:rsidRPr="00CE7C14" w:rsidRDefault="00CE7C14" w:rsidP="00CE7C14">
      <w:pPr>
        <w:pStyle w:val="ListParagraph"/>
        <w:numPr>
          <w:ilvl w:val="0"/>
          <w:numId w:val="42"/>
        </w:numPr>
        <w:spacing w:after="240"/>
      </w:pPr>
      <w:r w:rsidRPr="00CE7C14">
        <w:t>how the outputs from consultation and engagement activity have influenced the Local Police Plan (alongside other evidence, for example, crime/incident/demand/intelligence data);</w:t>
      </w:r>
    </w:p>
    <w:p w14:paraId="61DFAD61" w14:textId="77777777" w:rsidR="00CE7C14" w:rsidRPr="00CE7C14" w:rsidRDefault="00CE7C14" w:rsidP="00CE7C14">
      <w:pPr>
        <w:pStyle w:val="ListParagraph"/>
        <w:numPr>
          <w:ilvl w:val="0"/>
          <w:numId w:val="42"/>
        </w:numPr>
        <w:spacing w:after="240"/>
      </w:pPr>
      <w:r w:rsidRPr="00CE7C14">
        <w:t xml:space="preserve">how the Local Police Plan aligns with both the latest published Strategic Police Plan and the relevant Local Outcome Improvement Plan; </w:t>
      </w:r>
    </w:p>
    <w:p w14:paraId="5D0B41EC" w14:textId="257A0B85" w:rsidR="00CE7C14" w:rsidRPr="00CE7C14" w:rsidRDefault="00CE7C14" w:rsidP="00CE7C14">
      <w:pPr>
        <w:pStyle w:val="ListParagraph"/>
        <w:numPr>
          <w:ilvl w:val="0"/>
          <w:numId w:val="42"/>
        </w:numPr>
        <w:spacing w:after="240"/>
      </w:pPr>
      <w:r w:rsidRPr="00CE7C14">
        <w:t>what outcome-based measures (indicators) are proposed for reporting on performance and delivery progress;</w:t>
      </w:r>
    </w:p>
    <w:p w14:paraId="476C0B74" w14:textId="10647087" w:rsidR="004941D2" w:rsidRDefault="00CE7C14" w:rsidP="0046240C">
      <w:pPr>
        <w:pStyle w:val="ListParagraph"/>
        <w:numPr>
          <w:ilvl w:val="0"/>
          <w:numId w:val="42"/>
        </w:numPr>
        <w:spacing w:after="240"/>
      </w:pPr>
      <w:r w:rsidRPr="00CE7C14">
        <w:t>what data/information will be available to Elect</w:t>
      </w:r>
      <w:r w:rsidR="00677D7B">
        <w:t>ed Members at the level of the local authority and sub-local a</w:t>
      </w:r>
      <w:r w:rsidRPr="00CE7C14">
        <w:t>uthority level, and how this can be accessed</w:t>
      </w:r>
      <w:r w:rsidR="0046240C">
        <w:t>; and</w:t>
      </w:r>
    </w:p>
    <w:p w14:paraId="02191D13" w14:textId="5DD2C89F" w:rsidR="0046240C" w:rsidRDefault="0046240C" w:rsidP="0046240C">
      <w:pPr>
        <w:pStyle w:val="ListParagraph"/>
        <w:numPr>
          <w:ilvl w:val="0"/>
          <w:numId w:val="42"/>
        </w:numPr>
        <w:spacing w:after="240"/>
      </w:pPr>
      <w:r>
        <w:t>whether what is proposed in the Local Plan can be evidenced in its approach, reflecting research and/or tested policing approaches.</w:t>
      </w:r>
    </w:p>
    <w:p w14:paraId="2AA2F59C" w14:textId="67DBAB4F" w:rsidR="00CE7C14" w:rsidRPr="00CE7C14" w:rsidRDefault="00CE7C14" w:rsidP="00CE7C14">
      <w:pPr>
        <w:spacing w:after="240"/>
        <w:rPr>
          <w:sz w:val="14"/>
        </w:rPr>
      </w:pPr>
      <w:r w:rsidRPr="00CE7C14">
        <w:rPr>
          <w:b/>
          <w:bCs/>
          <w:sz w:val="32"/>
          <w:lang w:val="en-US"/>
        </w:rPr>
        <w:t>Stage 2 Scrutiny</w:t>
      </w:r>
    </w:p>
    <w:p w14:paraId="18B44BB4" w14:textId="5C7096E7" w:rsidR="00CE7C14" w:rsidRPr="00CE7C14" w:rsidRDefault="00CE7C14" w:rsidP="00CE7C14">
      <w:pPr>
        <w:spacing w:after="240"/>
      </w:pPr>
      <w:r w:rsidRPr="00CE7C14">
        <w:t>During the ongoing monitoring stage of Local Police Plan delivery (through regula</w:t>
      </w:r>
      <w:r w:rsidR="00677D7B">
        <w:t>r performance reporting to the local a</w:t>
      </w:r>
      <w:r w:rsidRPr="00CE7C14">
        <w:t>uthority) it is suggested that scrutiny focusses on:</w:t>
      </w:r>
    </w:p>
    <w:p w14:paraId="564084F4" w14:textId="410DF62B" w:rsidR="00CE7C14" w:rsidRDefault="00CE7C14" w:rsidP="00CE7C14">
      <w:pPr>
        <w:pStyle w:val="ListParagraph"/>
        <w:numPr>
          <w:ilvl w:val="0"/>
          <w:numId w:val="43"/>
        </w:numPr>
        <w:spacing w:after="240"/>
      </w:pPr>
      <w:r w:rsidRPr="00CE7C14">
        <w:t>progress by Police Scotland on delivering the objectives in the plan;</w:t>
      </w:r>
    </w:p>
    <w:p w14:paraId="36A3D8E7" w14:textId="0868E29B" w:rsidR="009373BD" w:rsidRPr="00CE7C14" w:rsidRDefault="009373BD" w:rsidP="00CE7C14">
      <w:pPr>
        <w:pStyle w:val="ListParagraph"/>
        <w:numPr>
          <w:ilvl w:val="0"/>
          <w:numId w:val="43"/>
        </w:numPr>
        <w:spacing w:after="240"/>
      </w:pPr>
      <w:r>
        <w:t>updates on emerging local policing issues outwith the local police plan;</w:t>
      </w:r>
    </w:p>
    <w:p w14:paraId="0439574A" w14:textId="60A77D75" w:rsidR="00CE7C14" w:rsidRPr="00CE7C14" w:rsidRDefault="00CE7C14" w:rsidP="00CE7C14">
      <w:pPr>
        <w:pStyle w:val="ListParagraph"/>
        <w:numPr>
          <w:ilvl w:val="0"/>
          <w:numId w:val="43"/>
        </w:numPr>
        <w:spacing w:after="240"/>
      </w:pPr>
      <w:r>
        <w:t>a</w:t>
      </w:r>
      <w:r w:rsidRPr="00CE7C14">
        <w:t xml:space="preserve">spects of progress and performance as it relates to the wider </w:t>
      </w:r>
      <w:r w:rsidR="00677D7B">
        <w:t>Community Planning P</w:t>
      </w:r>
      <w:r w:rsidRPr="00CE7C14">
        <w:t>artnership and Police Scotland;</w:t>
      </w:r>
    </w:p>
    <w:p w14:paraId="26D672C6" w14:textId="77777777" w:rsidR="00CE7C14" w:rsidRDefault="00CE7C14" w:rsidP="00CE7C14">
      <w:pPr>
        <w:pStyle w:val="ListParagraph"/>
        <w:numPr>
          <w:ilvl w:val="0"/>
          <w:numId w:val="43"/>
        </w:numPr>
        <w:spacing w:after="240"/>
      </w:pPr>
      <w:r w:rsidRPr="00CE7C14">
        <w:t xml:space="preserve">changes to the policing performance indicators; </w:t>
      </w:r>
    </w:p>
    <w:p w14:paraId="0BFDD4F3" w14:textId="4F4FA22E" w:rsidR="00CE7C14" w:rsidRPr="00CE7C14" w:rsidRDefault="00CE7C14" w:rsidP="00CE7C14">
      <w:pPr>
        <w:pStyle w:val="ListParagraph"/>
        <w:numPr>
          <w:ilvl w:val="0"/>
          <w:numId w:val="43"/>
        </w:numPr>
        <w:spacing w:after="240"/>
      </w:pPr>
      <w:r>
        <w:t>the range and quality of both numeric (quantitative) and narrative (qualitative) evidence being used to evidence progress and impact</w:t>
      </w:r>
      <w:r w:rsidR="00E159D6">
        <w:t xml:space="preserve"> across both crime-related a</w:t>
      </w:r>
      <w:r w:rsidR="00BF5DF2">
        <w:t>s well as</w:t>
      </w:r>
      <w:r w:rsidR="00E159D6">
        <w:t xml:space="preserve"> non-crime</w:t>
      </w:r>
      <w:r w:rsidR="00A95834">
        <w:t xml:space="preserve"> demand, such as</w:t>
      </w:r>
      <w:r w:rsidR="009373BD">
        <w:t xml:space="preserve"> antisocial behaviour, roads policing matters, public welfare concerns and major events policin</w:t>
      </w:r>
      <w:r w:rsidR="00127D1A">
        <w:t>g;</w:t>
      </w:r>
    </w:p>
    <w:p w14:paraId="3126AF8B" w14:textId="42FB662B" w:rsidR="00CE7C14" w:rsidRDefault="00CE7C14" w:rsidP="00CE7C14">
      <w:pPr>
        <w:pStyle w:val="ListParagraph"/>
        <w:numPr>
          <w:ilvl w:val="0"/>
          <w:numId w:val="43"/>
        </w:numPr>
        <w:spacing w:after="240"/>
      </w:pPr>
      <w:r>
        <w:t>e</w:t>
      </w:r>
      <w:r w:rsidRPr="00CE7C14">
        <w:t>xternal (non-police) evidence, information and opinion from across the partnership</w:t>
      </w:r>
      <w:r w:rsidR="001F5BA9">
        <w:t>; and</w:t>
      </w:r>
    </w:p>
    <w:p w14:paraId="3B0BDBE3" w14:textId="0725AFE1" w:rsidR="001F5BA9" w:rsidRDefault="001F5BA9" w:rsidP="001F5BA9">
      <w:pPr>
        <w:pStyle w:val="ListParagraph"/>
        <w:numPr>
          <w:ilvl w:val="0"/>
          <w:numId w:val="43"/>
        </w:numPr>
        <w:spacing w:after="240"/>
      </w:pPr>
      <w:r>
        <w:t>clear demonstration of collaborative partnership working, both being led or contributed to by Police Scotland.</w:t>
      </w:r>
    </w:p>
    <w:p w14:paraId="2FF96010" w14:textId="2339E6C8" w:rsidR="00A87047" w:rsidRDefault="000B411C" w:rsidP="0058572D">
      <w:pPr>
        <w:spacing w:after="240"/>
      </w:pPr>
      <w:r>
        <w:t xml:space="preserve">Members are encouraged to refer to the Improvement Service resources </w:t>
      </w:r>
      <w:r w:rsidR="00D45AE2">
        <w:t xml:space="preserve">on scrutiny for </w:t>
      </w:r>
      <w:r w:rsidR="008602C2">
        <w:t xml:space="preserve">further advice on </w:t>
      </w:r>
      <w:r w:rsidR="00E62050">
        <w:t>scrutiny methods, tools and approaches.</w:t>
      </w:r>
    </w:p>
    <w:p w14:paraId="7F57401F" w14:textId="77777777" w:rsidR="00A87047" w:rsidRDefault="00A87047">
      <w:r>
        <w:br w:type="page"/>
      </w:r>
    </w:p>
    <w:p w14:paraId="69A23A50" w14:textId="376EC7F2" w:rsidR="00CE7C14" w:rsidRPr="00CE7C14" w:rsidRDefault="00CE7C14" w:rsidP="00CE7C14">
      <w:pPr>
        <w:spacing w:after="240"/>
        <w:rPr>
          <w:sz w:val="14"/>
        </w:rPr>
      </w:pPr>
      <w:r w:rsidRPr="00CE7C14">
        <w:rPr>
          <w:b/>
          <w:bCs/>
          <w:sz w:val="32"/>
          <w:lang w:val="en-US"/>
        </w:rPr>
        <w:lastRenderedPageBreak/>
        <w:t>Stage 3 Scrutiny</w:t>
      </w:r>
    </w:p>
    <w:p w14:paraId="70E6B0D6" w14:textId="77777777" w:rsidR="00CE7C14" w:rsidRPr="00CE7C14" w:rsidRDefault="00CE7C14" w:rsidP="00CE7C14">
      <w:pPr>
        <w:spacing w:after="240"/>
      </w:pPr>
      <w:r w:rsidRPr="00CE7C14">
        <w:t>When a Local Police Plan approaches its completion or is otherwise due for review/renewal, it is suggested that scrutiny focusses on:</w:t>
      </w:r>
    </w:p>
    <w:p w14:paraId="37CA27D4" w14:textId="6B33E1C3" w:rsidR="00CE7C14" w:rsidRPr="00CE7C14" w:rsidRDefault="00CE7C14" w:rsidP="00CE7C14">
      <w:pPr>
        <w:pStyle w:val="ListParagraph"/>
        <w:numPr>
          <w:ilvl w:val="0"/>
          <w:numId w:val="44"/>
        </w:numPr>
        <w:spacing w:after="240"/>
      </w:pPr>
      <w:r>
        <w:t>w</w:t>
      </w:r>
      <w:r w:rsidRPr="00CE7C14">
        <w:t>hat has been achieved during the life of the Plan, with reference to completion of the objectives and</w:t>
      </w:r>
      <w:r>
        <w:t xml:space="preserve"> measurable performance change;</w:t>
      </w:r>
    </w:p>
    <w:p w14:paraId="6166B912" w14:textId="681C6E3A" w:rsidR="00CE7C14" w:rsidRPr="00CE7C14" w:rsidRDefault="00CE7C14" w:rsidP="00CE7C14">
      <w:pPr>
        <w:pStyle w:val="ListParagraph"/>
        <w:numPr>
          <w:ilvl w:val="0"/>
          <w:numId w:val="44"/>
        </w:numPr>
        <w:spacing w:after="240"/>
      </w:pPr>
      <w:r>
        <w:t>h</w:t>
      </w:r>
      <w:r w:rsidRPr="00CE7C14">
        <w:t>ow has policing contributed, through the Local Police Plan, as a partner to delivery of the LOIP</w:t>
      </w:r>
      <w:r w:rsidR="000A4AD2">
        <w:t xml:space="preserve">s and other </w:t>
      </w:r>
      <w:r w:rsidR="000A4AD2" w:rsidRPr="00502130">
        <w:t>relevant local outcomes</w:t>
      </w:r>
      <w:r w:rsidR="000A4AD2">
        <w:t>, strategies, development plans</w:t>
      </w:r>
      <w:r w:rsidRPr="00CE7C14">
        <w:t>;</w:t>
      </w:r>
    </w:p>
    <w:p w14:paraId="16581151" w14:textId="3E6A13B5" w:rsidR="00CE7C14" w:rsidRPr="00CE7C14" w:rsidRDefault="00CE7C14" w:rsidP="00CE7C14">
      <w:pPr>
        <w:pStyle w:val="ListParagraph"/>
        <w:numPr>
          <w:ilvl w:val="0"/>
          <w:numId w:val="44"/>
        </w:numPr>
        <w:spacing w:after="240"/>
      </w:pPr>
      <w:r>
        <w:t>h</w:t>
      </w:r>
      <w:r w:rsidRPr="00CE7C14">
        <w:t>ow the selected priorities in the Local Police Plan now compare with other priorities; and</w:t>
      </w:r>
    </w:p>
    <w:p w14:paraId="48B52D93" w14:textId="62F53B29" w:rsidR="00CE7C14" w:rsidRDefault="00CE7C14" w:rsidP="00CE7C14">
      <w:pPr>
        <w:pStyle w:val="ListParagraph"/>
        <w:numPr>
          <w:ilvl w:val="0"/>
          <w:numId w:val="44"/>
        </w:numPr>
        <w:spacing w:after="240"/>
      </w:pPr>
      <w:r>
        <w:t>w</w:t>
      </w:r>
      <w:r w:rsidRPr="00CE7C14">
        <w:t>hat factors could be considered valuable in shaping the next Local Police Plan.</w:t>
      </w:r>
    </w:p>
    <w:p w14:paraId="7E87B66F" w14:textId="77777777" w:rsidR="002D3AEC" w:rsidRDefault="002D3AEC">
      <w:pPr>
        <w:rPr>
          <w:b/>
          <w:bCs/>
          <w:sz w:val="52"/>
          <w:lang w:val="en-US"/>
        </w:rPr>
      </w:pPr>
      <w:r>
        <w:rPr>
          <w:b/>
          <w:bCs/>
          <w:sz w:val="52"/>
          <w:lang w:val="en-US"/>
        </w:rPr>
        <w:br w:type="page"/>
      </w:r>
    </w:p>
    <w:p w14:paraId="3DC3BDBD" w14:textId="7D08DB81" w:rsidR="00CE7C14" w:rsidRDefault="00CE7C14" w:rsidP="00CE7C14">
      <w:pPr>
        <w:spacing w:after="240"/>
      </w:pPr>
      <w:r>
        <w:rPr>
          <w:b/>
          <w:bCs/>
          <w:sz w:val="52"/>
          <w:lang w:val="en-US"/>
        </w:rPr>
        <w:lastRenderedPageBreak/>
        <w:t>Suggested Scrutiny Checklists</w:t>
      </w:r>
    </w:p>
    <w:p w14:paraId="65150E27" w14:textId="5EA77FDA" w:rsidR="00CE7C14" w:rsidRDefault="00CE7C14" w:rsidP="00CE7C14">
      <w:pPr>
        <w:spacing w:after="240"/>
      </w:pPr>
      <w:r w:rsidRPr="00CE7C14">
        <w:t>These checklists have been developed to help Elected Members at each stage in the cycle of the Local Police Plan development, delivery and review.</w:t>
      </w:r>
    </w:p>
    <w:tbl>
      <w:tblPr>
        <w:tblStyle w:val="TableGrid"/>
        <w:tblW w:w="9776" w:type="dxa"/>
        <w:jc w:val="center"/>
        <w:tblLayout w:type="fixed"/>
        <w:tblLook w:val="04A0" w:firstRow="1" w:lastRow="0" w:firstColumn="1" w:lastColumn="0" w:noHBand="0" w:noVBand="1"/>
      </w:tblPr>
      <w:tblGrid>
        <w:gridCol w:w="8075"/>
        <w:gridCol w:w="1701"/>
      </w:tblGrid>
      <w:tr w:rsidR="00CE7C14" w:rsidRPr="00CE7C14" w14:paraId="627F7ED2" w14:textId="77777777" w:rsidTr="00353177">
        <w:trPr>
          <w:trHeight w:val="597"/>
          <w:jc w:val="center"/>
        </w:trPr>
        <w:tc>
          <w:tcPr>
            <w:tcW w:w="8075" w:type="dxa"/>
            <w:shd w:val="clear" w:color="auto" w:fill="D9D9D9" w:themeFill="background1" w:themeFillShade="D9"/>
            <w:vAlign w:val="center"/>
            <w:hideMark/>
          </w:tcPr>
          <w:p w14:paraId="17230924" w14:textId="77777777" w:rsidR="00CE7C14" w:rsidRPr="00A45CDA" w:rsidRDefault="00CE7C14" w:rsidP="00A45CDA">
            <w:pPr>
              <w:rPr>
                <w:color w:val="000000" w:themeColor="text1"/>
              </w:rPr>
            </w:pPr>
            <w:r w:rsidRPr="00A45CDA">
              <w:rPr>
                <w:b/>
                <w:bCs/>
                <w:color w:val="000000" w:themeColor="text1"/>
              </w:rPr>
              <w:t>Stage 1 Development of a Local Police Plan</w:t>
            </w:r>
          </w:p>
        </w:tc>
        <w:tc>
          <w:tcPr>
            <w:tcW w:w="1701" w:type="dxa"/>
            <w:shd w:val="clear" w:color="auto" w:fill="D9D9D9" w:themeFill="background1" w:themeFillShade="D9"/>
            <w:vAlign w:val="center"/>
            <w:hideMark/>
          </w:tcPr>
          <w:p w14:paraId="36227216" w14:textId="77777777" w:rsidR="00CE7C14" w:rsidRPr="00A45CDA" w:rsidRDefault="00CE7C14" w:rsidP="00A45CDA">
            <w:pPr>
              <w:rPr>
                <w:color w:val="000000" w:themeColor="text1"/>
              </w:rPr>
            </w:pPr>
            <w:r w:rsidRPr="00A45CDA">
              <w:rPr>
                <w:b/>
                <w:bCs/>
                <w:color w:val="000000" w:themeColor="text1"/>
              </w:rPr>
              <w:t>Checklist</w:t>
            </w:r>
          </w:p>
        </w:tc>
      </w:tr>
      <w:tr w:rsidR="00CE7C14" w:rsidRPr="00CE7C14" w14:paraId="06ED54BC" w14:textId="77777777" w:rsidTr="00353177">
        <w:trPr>
          <w:trHeight w:val="870"/>
          <w:jc w:val="center"/>
        </w:trPr>
        <w:tc>
          <w:tcPr>
            <w:tcW w:w="8075" w:type="dxa"/>
            <w:vAlign w:val="center"/>
            <w:hideMark/>
          </w:tcPr>
          <w:p w14:paraId="50312D68" w14:textId="71121AA5" w:rsidR="00CE7C14" w:rsidRPr="00CE7C14" w:rsidRDefault="00677D7B" w:rsidP="00677D7B">
            <w:r>
              <w:t>Police Scotland provide a s</w:t>
            </w:r>
            <w:r w:rsidR="00CE7C14" w:rsidRPr="00CE7C14">
              <w:t>ufficient consultation period with communities/stakeholders in developing the Local Police Plan (3 months minimum), including with Elected Members</w:t>
            </w:r>
          </w:p>
        </w:tc>
        <w:tc>
          <w:tcPr>
            <w:tcW w:w="1701" w:type="dxa"/>
            <w:vAlign w:val="center"/>
            <w:hideMark/>
          </w:tcPr>
          <w:p w14:paraId="09A7D6EF" w14:textId="77777777" w:rsidR="00CE7C14" w:rsidRPr="00CE7C14" w:rsidRDefault="00CE7C14" w:rsidP="00A45CDA">
            <w:r w:rsidRPr="00CE7C14">
              <w:t> </w:t>
            </w:r>
          </w:p>
        </w:tc>
      </w:tr>
      <w:tr w:rsidR="00CE7C14" w:rsidRPr="00CE7C14" w14:paraId="4167C0FC" w14:textId="77777777" w:rsidTr="00353177">
        <w:trPr>
          <w:trHeight w:val="587"/>
          <w:jc w:val="center"/>
        </w:trPr>
        <w:tc>
          <w:tcPr>
            <w:tcW w:w="8075" w:type="dxa"/>
            <w:vAlign w:val="center"/>
            <w:hideMark/>
          </w:tcPr>
          <w:p w14:paraId="59D875D4" w14:textId="77777777" w:rsidR="00CE7C14" w:rsidRPr="00CE7C14" w:rsidRDefault="00CE7C14" w:rsidP="00A45CDA">
            <w:r w:rsidRPr="00CE7C14">
              <w:t>Findings from consultation/engagement activity are included in Local Police Plan or otherwise available for review/inspection</w:t>
            </w:r>
          </w:p>
        </w:tc>
        <w:tc>
          <w:tcPr>
            <w:tcW w:w="1701" w:type="dxa"/>
            <w:vAlign w:val="center"/>
            <w:hideMark/>
          </w:tcPr>
          <w:p w14:paraId="602D356F" w14:textId="77777777" w:rsidR="00CE7C14" w:rsidRPr="00CE7C14" w:rsidRDefault="00CE7C14" w:rsidP="00A45CDA">
            <w:r w:rsidRPr="00CE7C14">
              <w:t> </w:t>
            </w:r>
          </w:p>
        </w:tc>
      </w:tr>
      <w:tr w:rsidR="00CE7C14" w:rsidRPr="00CE7C14" w14:paraId="32CEB7C3" w14:textId="77777777" w:rsidTr="00353177">
        <w:trPr>
          <w:trHeight w:val="772"/>
          <w:jc w:val="center"/>
        </w:trPr>
        <w:tc>
          <w:tcPr>
            <w:tcW w:w="8075" w:type="dxa"/>
            <w:vAlign w:val="center"/>
            <w:hideMark/>
          </w:tcPr>
          <w:p w14:paraId="44635F56" w14:textId="77777777" w:rsidR="00CE7C14" w:rsidRPr="00CE7C14" w:rsidRDefault="00CE7C14" w:rsidP="00A45CDA">
            <w:r w:rsidRPr="00CE7C14">
              <w:t>Consultation/Engagement processes and methods are accessible and inclusive to communities, and relevant local partners and other stakeholders</w:t>
            </w:r>
          </w:p>
        </w:tc>
        <w:tc>
          <w:tcPr>
            <w:tcW w:w="1701" w:type="dxa"/>
            <w:vAlign w:val="center"/>
            <w:hideMark/>
          </w:tcPr>
          <w:p w14:paraId="334D2D46" w14:textId="77777777" w:rsidR="00CE7C14" w:rsidRPr="00CE7C14" w:rsidRDefault="00CE7C14" w:rsidP="00A45CDA">
            <w:r w:rsidRPr="00CE7C14">
              <w:t> </w:t>
            </w:r>
          </w:p>
        </w:tc>
      </w:tr>
      <w:tr w:rsidR="00CE7C14" w:rsidRPr="00CE7C14" w14:paraId="1C9AE93A" w14:textId="77777777" w:rsidTr="00353177">
        <w:trPr>
          <w:trHeight w:val="661"/>
          <w:jc w:val="center"/>
        </w:trPr>
        <w:tc>
          <w:tcPr>
            <w:tcW w:w="8075" w:type="dxa"/>
            <w:vAlign w:val="center"/>
            <w:hideMark/>
          </w:tcPr>
          <w:p w14:paraId="3F6C8BCE" w14:textId="77777777" w:rsidR="00CE7C14" w:rsidRPr="00CE7C14" w:rsidRDefault="00CE7C14" w:rsidP="00A45CDA">
            <w:r w:rsidRPr="00CE7C14">
              <w:t>Selected Priorities and Objectives in the Local Police Plan take account of Consultation/Engagement Outputs</w:t>
            </w:r>
          </w:p>
        </w:tc>
        <w:tc>
          <w:tcPr>
            <w:tcW w:w="1701" w:type="dxa"/>
            <w:vAlign w:val="center"/>
            <w:hideMark/>
          </w:tcPr>
          <w:p w14:paraId="423C411E" w14:textId="77777777" w:rsidR="00CE7C14" w:rsidRPr="00CE7C14" w:rsidRDefault="00CE7C14" w:rsidP="00A45CDA">
            <w:r w:rsidRPr="00CE7C14">
              <w:t> </w:t>
            </w:r>
          </w:p>
        </w:tc>
      </w:tr>
      <w:tr w:rsidR="00CE7C14" w:rsidRPr="00CE7C14" w14:paraId="352E5E95" w14:textId="77777777" w:rsidTr="00353177">
        <w:trPr>
          <w:trHeight w:val="799"/>
          <w:jc w:val="center"/>
        </w:trPr>
        <w:tc>
          <w:tcPr>
            <w:tcW w:w="8075" w:type="dxa"/>
            <w:vAlign w:val="center"/>
            <w:hideMark/>
          </w:tcPr>
          <w:p w14:paraId="7DF21AED" w14:textId="587EBD3C" w:rsidR="00CE7C14" w:rsidRPr="00CE7C14" w:rsidRDefault="00CE7C14" w:rsidP="00A45CDA">
            <w:r w:rsidRPr="00CE7C14">
              <w:t>Broader policing evidence is presented in the Local Police Plan to justify selection of Priorities and Objectives</w:t>
            </w:r>
            <w:r w:rsidR="007A2602">
              <w:t xml:space="preserve">, </w:t>
            </w:r>
            <w:r w:rsidR="0007554C">
              <w:t>reflecting research and/or tested policing approaches</w:t>
            </w:r>
            <w:r w:rsidRPr="00CE7C14">
              <w:t xml:space="preserve"> e.g. crime, incident, demand, intelligence information</w:t>
            </w:r>
          </w:p>
        </w:tc>
        <w:tc>
          <w:tcPr>
            <w:tcW w:w="1701" w:type="dxa"/>
            <w:vAlign w:val="center"/>
            <w:hideMark/>
          </w:tcPr>
          <w:p w14:paraId="4BFFF387" w14:textId="77777777" w:rsidR="00CE7C14" w:rsidRPr="00CE7C14" w:rsidRDefault="00CE7C14" w:rsidP="00A45CDA">
            <w:r w:rsidRPr="00CE7C14">
              <w:t> </w:t>
            </w:r>
          </w:p>
        </w:tc>
      </w:tr>
      <w:tr w:rsidR="00CE7C14" w:rsidRPr="00CE7C14" w14:paraId="61DEDE50" w14:textId="77777777" w:rsidTr="00353177">
        <w:trPr>
          <w:trHeight w:val="1065"/>
          <w:jc w:val="center"/>
        </w:trPr>
        <w:tc>
          <w:tcPr>
            <w:tcW w:w="8075" w:type="dxa"/>
            <w:vAlign w:val="center"/>
            <w:hideMark/>
          </w:tcPr>
          <w:p w14:paraId="4EEF3A1E" w14:textId="6EA6F412" w:rsidR="00CE7C14" w:rsidRPr="00CE7C14" w:rsidRDefault="00CE7C14" w:rsidP="00A45CDA">
            <w:r w:rsidRPr="00CE7C14">
              <w:t>The Local Policing arrangements are articulated in the Local Police Plan.  Arrangements might include how local policing t</w:t>
            </w:r>
            <w:r w:rsidR="00677D7B">
              <w:t>eams are organised across the local a</w:t>
            </w:r>
            <w:r w:rsidRPr="00CE7C14">
              <w:t>uthority and the local command structure, and reference to key premises such as HQs, and local police stations</w:t>
            </w:r>
          </w:p>
        </w:tc>
        <w:tc>
          <w:tcPr>
            <w:tcW w:w="1701" w:type="dxa"/>
            <w:vAlign w:val="center"/>
            <w:hideMark/>
          </w:tcPr>
          <w:p w14:paraId="4A956F62" w14:textId="77777777" w:rsidR="00CE7C14" w:rsidRPr="00CE7C14" w:rsidRDefault="00CE7C14" w:rsidP="00A45CDA">
            <w:r w:rsidRPr="00CE7C14">
              <w:t> </w:t>
            </w:r>
          </w:p>
        </w:tc>
      </w:tr>
      <w:tr w:rsidR="00CE7C14" w:rsidRPr="00CE7C14" w14:paraId="2B56A6E1" w14:textId="77777777" w:rsidTr="00353177">
        <w:trPr>
          <w:trHeight w:val="636"/>
          <w:jc w:val="center"/>
        </w:trPr>
        <w:tc>
          <w:tcPr>
            <w:tcW w:w="8075" w:type="dxa"/>
            <w:vAlign w:val="center"/>
            <w:hideMark/>
          </w:tcPr>
          <w:p w14:paraId="3E03897D" w14:textId="77777777" w:rsidR="00CE7C14" w:rsidRPr="00CE7C14" w:rsidRDefault="00CE7C14" w:rsidP="00A45CDA">
            <w:r w:rsidRPr="00CE7C14">
              <w:t>Sufficient explanation is given on how the policing arrangements are expected to deliver against the Priorities and Objectives</w:t>
            </w:r>
          </w:p>
        </w:tc>
        <w:tc>
          <w:tcPr>
            <w:tcW w:w="1701" w:type="dxa"/>
            <w:vAlign w:val="center"/>
            <w:hideMark/>
          </w:tcPr>
          <w:p w14:paraId="28BE65DD" w14:textId="77777777" w:rsidR="00CE7C14" w:rsidRPr="00CE7C14" w:rsidRDefault="00CE7C14" w:rsidP="00A45CDA">
            <w:r w:rsidRPr="00CE7C14">
              <w:t> </w:t>
            </w:r>
          </w:p>
        </w:tc>
      </w:tr>
      <w:tr w:rsidR="00CE7C14" w:rsidRPr="00CE7C14" w14:paraId="656E2324" w14:textId="77777777" w:rsidTr="00353177">
        <w:trPr>
          <w:trHeight w:val="597"/>
          <w:jc w:val="center"/>
        </w:trPr>
        <w:tc>
          <w:tcPr>
            <w:tcW w:w="8075" w:type="dxa"/>
            <w:vAlign w:val="center"/>
            <w:hideMark/>
          </w:tcPr>
          <w:p w14:paraId="364CC62D" w14:textId="77777777" w:rsidR="00CE7C14" w:rsidRPr="00CE7C14" w:rsidRDefault="00CE7C14" w:rsidP="00A45CDA">
            <w:r w:rsidRPr="00CE7C14">
              <w:t>Outcome measures for the Priorities/Objectives are defined in the Local Police Plan</w:t>
            </w:r>
          </w:p>
        </w:tc>
        <w:tc>
          <w:tcPr>
            <w:tcW w:w="1701" w:type="dxa"/>
            <w:vAlign w:val="center"/>
            <w:hideMark/>
          </w:tcPr>
          <w:p w14:paraId="3A5B8E48" w14:textId="77777777" w:rsidR="00CE7C14" w:rsidRPr="00CE7C14" w:rsidRDefault="00CE7C14" w:rsidP="00A45CDA">
            <w:r w:rsidRPr="00CE7C14">
              <w:t> </w:t>
            </w:r>
          </w:p>
        </w:tc>
      </w:tr>
      <w:tr w:rsidR="00CE7C14" w:rsidRPr="00CE7C14" w14:paraId="41E507BD" w14:textId="77777777" w:rsidTr="00353177">
        <w:trPr>
          <w:trHeight w:val="434"/>
          <w:jc w:val="center"/>
        </w:trPr>
        <w:tc>
          <w:tcPr>
            <w:tcW w:w="8075" w:type="dxa"/>
            <w:vAlign w:val="center"/>
            <w:hideMark/>
          </w:tcPr>
          <w:p w14:paraId="4D4704C1" w14:textId="77777777" w:rsidR="00CE7C14" w:rsidRPr="00CE7C14" w:rsidRDefault="00CE7C14" w:rsidP="00A45CDA">
            <w:r w:rsidRPr="00CE7C14">
              <w:t>Baseline measures are provided for the Outcome measures</w:t>
            </w:r>
          </w:p>
        </w:tc>
        <w:tc>
          <w:tcPr>
            <w:tcW w:w="1701" w:type="dxa"/>
            <w:vAlign w:val="center"/>
            <w:hideMark/>
          </w:tcPr>
          <w:p w14:paraId="388E3070" w14:textId="77777777" w:rsidR="00CE7C14" w:rsidRPr="00CE7C14" w:rsidRDefault="00CE7C14" w:rsidP="00A45CDA">
            <w:r w:rsidRPr="00CE7C14">
              <w:t> </w:t>
            </w:r>
          </w:p>
        </w:tc>
      </w:tr>
      <w:tr w:rsidR="00CE7C14" w:rsidRPr="00CE7C14" w14:paraId="5477F30A" w14:textId="77777777" w:rsidTr="00353177">
        <w:trPr>
          <w:trHeight w:val="597"/>
          <w:jc w:val="center"/>
        </w:trPr>
        <w:tc>
          <w:tcPr>
            <w:tcW w:w="8075" w:type="dxa"/>
            <w:vAlign w:val="center"/>
            <w:hideMark/>
          </w:tcPr>
          <w:p w14:paraId="0A66A957" w14:textId="0D2AE616" w:rsidR="00CE7C14" w:rsidRPr="00CE7C14" w:rsidRDefault="00CE7C14" w:rsidP="00A45CDA">
            <w:r w:rsidRPr="00CE7C14">
              <w:t>Links to wider</w:t>
            </w:r>
            <w:r w:rsidR="000A4AD2">
              <w:t xml:space="preserve"> </w:t>
            </w:r>
            <w:r w:rsidR="000A4AD2" w:rsidRPr="00502130">
              <w:t>relevant local outcomes</w:t>
            </w:r>
            <w:r w:rsidR="000A4AD2">
              <w:t xml:space="preserve">, strategies, development plans </w:t>
            </w:r>
            <w:r w:rsidR="00F2640A">
              <w:t xml:space="preserve">and </w:t>
            </w:r>
            <w:r w:rsidRPr="00CE7C14">
              <w:t>community planning outcomes (the LOIP</w:t>
            </w:r>
            <w:r w:rsidR="005541AA">
              <w:t>s</w:t>
            </w:r>
            <w:r w:rsidRPr="00CE7C14">
              <w:t>) are articulated in the Local Police Plan</w:t>
            </w:r>
          </w:p>
        </w:tc>
        <w:tc>
          <w:tcPr>
            <w:tcW w:w="1701" w:type="dxa"/>
            <w:vAlign w:val="center"/>
            <w:hideMark/>
          </w:tcPr>
          <w:p w14:paraId="1F7B339E" w14:textId="77777777" w:rsidR="00CE7C14" w:rsidRPr="00CE7C14" w:rsidRDefault="00CE7C14" w:rsidP="00A45CDA">
            <w:r w:rsidRPr="00CE7C14">
              <w:t> </w:t>
            </w:r>
          </w:p>
        </w:tc>
      </w:tr>
      <w:tr w:rsidR="00CE7C14" w:rsidRPr="00CE7C14" w14:paraId="32B67130" w14:textId="77777777" w:rsidTr="00353177">
        <w:trPr>
          <w:trHeight w:val="842"/>
          <w:jc w:val="center"/>
        </w:trPr>
        <w:tc>
          <w:tcPr>
            <w:tcW w:w="8075" w:type="dxa"/>
            <w:vAlign w:val="center"/>
            <w:hideMark/>
          </w:tcPr>
          <w:p w14:paraId="18B39AC8" w14:textId="505C4198" w:rsidR="00CE7C14" w:rsidRPr="00CE7C14" w:rsidRDefault="00CE7C14" w:rsidP="00A45CDA">
            <w:r w:rsidRPr="00CE7C14">
              <w:t xml:space="preserve">The </w:t>
            </w:r>
            <w:r>
              <w:t>Local Police Plan</w:t>
            </w:r>
            <w:r w:rsidRPr="00CE7C14">
              <w:t xml:space="preserve"> is consistent with the most recently published Strategic Police Plan, especially the priorities, objectives and outcomes in the Strategic Police Plan</w:t>
            </w:r>
          </w:p>
        </w:tc>
        <w:tc>
          <w:tcPr>
            <w:tcW w:w="1701" w:type="dxa"/>
            <w:vAlign w:val="center"/>
            <w:hideMark/>
          </w:tcPr>
          <w:p w14:paraId="3D459D75" w14:textId="77777777" w:rsidR="00CE7C14" w:rsidRPr="00CE7C14" w:rsidRDefault="00CE7C14" w:rsidP="00A45CDA">
            <w:r w:rsidRPr="00CE7C14">
              <w:t> </w:t>
            </w:r>
          </w:p>
        </w:tc>
      </w:tr>
      <w:tr w:rsidR="00CE7C14" w:rsidRPr="00CE7C14" w14:paraId="72628422" w14:textId="77777777" w:rsidTr="00353177">
        <w:trPr>
          <w:trHeight w:val="895"/>
          <w:jc w:val="center"/>
        </w:trPr>
        <w:tc>
          <w:tcPr>
            <w:tcW w:w="8075" w:type="dxa"/>
            <w:vAlign w:val="center"/>
            <w:hideMark/>
          </w:tcPr>
          <w:p w14:paraId="1C21168E" w14:textId="6C5FB213" w:rsidR="00CE7C14" w:rsidRPr="00CE7C14" w:rsidRDefault="00CE7C14" w:rsidP="00A45CDA">
            <w:r w:rsidRPr="00CE7C14">
              <w:t xml:space="preserve">Sufficient notice and time (months rather than weeks) is given to the </w:t>
            </w:r>
            <w:r w:rsidR="00677D7B">
              <w:t>l</w:t>
            </w:r>
            <w:r>
              <w:t xml:space="preserve">ocal </w:t>
            </w:r>
            <w:r w:rsidR="00677D7B">
              <w:t>a</w:t>
            </w:r>
            <w:r>
              <w:t>uthority</w:t>
            </w:r>
            <w:r w:rsidRPr="00CE7C14">
              <w:t xml:space="preserve"> to review and comment on the draft </w:t>
            </w:r>
            <w:r>
              <w:t>Local Police Plan</w:t>
            </w:r>
            <w:r w:rsidRPr="00CE7C14">
              <w:t xml:space="preserve"> prior to its approval</w:t>
            </w:r>
          </w:p>
        </w:tc>
        <w:tc>
          <w:tcPr>
            <w:tcW w:w="1701" w:type="dxa"/>
            <w:vAlign w:val="center"/>
            <w:hideMark/>
          </w:tcPr>
          <w:p w14:paraId="3C6B1071" w14:textId="77777777" w:rsidR="00CE7C14" w:rsidRPr="00CE7C14" w:rsidRDefault="00CE7C14" w:rsidP="00A45CDA">
            <w:r w:rsidRPr="00CE7C14">
              <w:t> </w:t>
            </w:r>
          </w:p>
        </w:tc>
      </w:tr>
      <w:tr w:rsidR="00CE7C14" w:rsidRPr="00CE7C14" w14:paraId="3BE86FC2" w14:textId="77777777" w:rsidTr="00353177">
        <w:trPr>
          <w:trHeight w:val="897"/>
          <w:jc w:val="center"/>
        </w:trPr>
        <w:tc>
          <w:tcPr>
            <w:tcW w:w="8075" w:type="dxa"/>
            <w:vAlign w:val="center"/>
            <w:hideMark/>
          </w:tcPr>
          <w:p w14:paraId="4873F853" w14:textId="05D88714" w:rsidR="00CE7C14" w:rsidRPr="00CE7C14" w:rsidRDefault="00677D7B" w:rsidP="00A45CDA">
            <w:r>
              <w:t>Feedback from the local a</w:t>
            </w:r>
            <w:r w:rsidR="00CE7C14" w:rsidRPr="00CE7C14">
              <w:t>uthority should be responded to by Police Scotland, with an explanation given for why points raised have been taken on board or otherwise</w:t>
            </w:r>
          </w:p>
        </w:tc>
        <w:tc>
          <w:tcPr>
            <w:tcW w:w="1701" w:type="dxa"/>
            <w:vAlign w:val="center"/>
            <w:hideMark/>
          </w:tcPr>
          <w:p w14:paraId="240A5841" w14:textId="77777777" w:rsidR="00CE7C14" w:rsidRPr="00CE7C14" w:rsidRDefault="00CE7C14" w:rsidP="00A45CDA">
            <w:r w:rsidRPr="00CE7C14">
              <w:t> </w:t>
            </w:r>
          </w:p>
        </w:tc>
      </w:tr>
      <w:tr w:rsidR="00A45CDA" w:rsidRPr="00A45CDA" w14:paraId="0196CCF0" w14:textId="77777777" w:rsidTr="00353177">
        <w:trPr>
          <w:trHeight w:val="597"/>
          <w:jc w:val="center"/>
        </w:trPr>
        <w:tc>
          <w:tcPr>
            <w:tcW w:w="8075" w:type="dxa"/>
            <w:shd w:val="clear" w:color="auto" w:fill="D9D9D9" w:themeFill="background1" w:themeFillShade="D9"/>
            <w:vAlign w:val="center"/>
            <w:hideMark/>
          </w:tcPr>
          <w:p w14:paraId="35398E14" w14:textId="77777777" w:rsidR="00A45CDA" w:rsidRPr="00A45CDA" w:rsidRDefault="00A45CDA" w:rsidP="00A45CDA">
            <w:pPr>
              <w:rPr>
                <w:b/>
                <w:bCs/>
              </w:rPr>
            </w:pPr>
            <w:r w:rsidRPr="00A45CDA">
              <w:rPr>
                <w:b/>
                <w:bCs/>
              </w:rPr>
              <w:lastRenderedPageBreak/>
              <w:t>Stage 2 Delivery of a Local Police Plan</w:t>
            </w:r>
          </w:p>
        </w:tc>
        <w:tc>
          <w:tcPr>
            <w:tcW w:w="1701" w:type="dxa"/>
            <w:shd w:val="clear" w:color="auto" w:fill="D9D9D9" w:themeFill="background1" w:themeFillShade="D9"/>
            <w:vAlign w:val="center"/>
            <w:hideMark/>
          </w:tcPr>
          <w:p w14:paraId="7C0C5E9E" w14:textId="77777777" w:rsidR="00A45CDA" w:rsidRPr="00A45CDA" w:rsidRDefault="00A45CDA" w:rsidP="00A45CDA">
            <w:pPr>
              <w:rPr>
                <w:b/>
                <w:bCs/>
              </w:rPr>
            </w:pPr>
            <w:r w:rsidRPr="00A45CDA">
              <w:rPr>
                <w:b/>
                <w:bCs/>
              </w:rPr>
              <w:t>Checklist</w:t>
            </w:r>
          </w:p>
        </w:tc>
      </w:tr>
      <w:tr w:rsidR="00A45CDA" w:rsidRPr="00A45CDA" w14:paraId="0A62AAD9" w14:textId="77777777" w:rsidTr="00353177">
        <w:trPr>
          <w:trHeight w:val="597"/>
          <w:jc w:val="center"/>
        </w:trPr>
        <w:tc>
          <w:tcPr>
            <w:tcW w:w="8075" w:type="dxa"/>
            <w:vAlign w:val="center"/>
            <w:hideMark/>
          </w:tcPr>
          <w:p w14:paraId="1140B848" w14:textId="715C9D48" w:rsidR="00A45CDA" w:rsidRPr="00A45CDA" w:rsidRDefault="00A45CDA" w:rsidP="00A45CDA">
            <w:pPr>
              <w:rPr>
                <w:bCs/>
              </w:rPr>
            </w:pPr>
            <w:r w:rsidRPr="00A45CDA">
              <w:rPr>
                <w:bCs/>
              </w:rPr>
              <w:t>Delivery milestones (where set in the Local Police Plan) are being met</w:t>
            </w:r>
          </w:p>
        </w:tc>
        <w:tc>
          <w:tcPr>
            <w:tcW w:w="1701" w:type="dxa"/>
            <w:vAlign w:val="center"/>
            <w:hideMark/>
          </w:tcPr>
          <w:p w14:paraId="7AEA5242" w14:textId="77777777" w:rsidR="00A45CDA" w:rsidRPr="00A45CDA" w:rsidRDefault="00A45CDA" w:rsidP="00A45CDA">
            <w:pPr>
              <w:rPr>
                <w:b/>
                <w:bCs/>
              </w:rPr>
            </w:pPr>
            <w:r w:rsidRPr="00A45CDA">
              <w:rPr>
                <w:b/>
                <w:bCs/>
              </w:rPr>
              <w:t> </w:t>
            </w:r>
          </w:p>
        </w:tc>
      </w:tr>
      <w:tr w:rsidR="00A45CDA" w:rsidRPr="00A45CDA" w14:paraId="2CBE4050" w14:textId="77777777" w:rsidTr="00353177">
        <w:trPr>
          <w:trHeight w:val="597"/>
          <w:jc w:val="center"/>
        </w:trPr>
        <w:tc>
          <w:tcPr>
            <w:tcW w:w="8075" w:type="dxa"/>
            <w:vAlign w:val="center"/>
            <w:hideMark/>
          </w:tcPr>
          <w:p w14:paraId="06410241" w14:textId="3A8A3783" w:rsidR="00A45CDA" w:rsidRPr="00A45CDA" w:rsidRDefault="00A45CDA" w:rsidP="00677D7B">
            <w:pPr>
              <w:rPr>
                <w:bCs/>
              </w:rPr>
            </w:pPr>
            <w:r w:rsidRPr="00A45CDA">
              <w:rPr>
                <w:bCs/>
              </w:rPr>
              <w:t>Numeric / quantitative performance measures are being reported consistently</w:t>
            </w:r>
            <w:r w:rsidR="00677D7B">
              <w:rPr>
                <w:bCs/>
              </w:rPr>
              <w:t xml:space="preserve"> – if not, is a satisfactory explanation provided given?</w:t>
            </w:r>
          </w:p>
        </w:tc>
        <w:tc>
          <w:tcPr>
            <w:tcW w:w="1701" w:type="dxa"/>
            <w:vAlign w:val="center"/>
            <w:hideMark/>
          </w:tcPr>
          <w:p w14:paraId="07002CAB" w14:textId="77777777" w:rsidR="00A45CDA" w:rsidRPr="00A45CDA" w:rsidRDefault="00A45CDA" w:rsidP="00A45CDA">
            <w:pPr>
              <w:rPr>
                <w:b/>
                <w:bCs/>
              </w:rPr>
            </w:pPr>
            <w:r w:rsidRPr="00A45CDA">
              <w:rPr>
                <w:b/>
                <w:bCs/>
              </w:rPr>
              <w:t> </w:t>
            </w:r>
          </w:p>
        </w:tc>
      </w:tr>
      <w:tr w:rsidR="00A45CDA" w:rsidRPr="00A45CDA" w14:paraId="0A5F683A" w14:textId="77777777" w:rsidTr="00353177">
        <w:trPr>
          <w:trHeight w:val="597"/>
          <w:jc w:val="center"/>
        </w:trPr>
        <w:tc>
          <w:tcPr>
            <w:tcW w:w="8075" w:type="dxa"/>
            <w:vAlign w:val="center"/>
            <w:hideMark/>
          </w:tcPr>
          <w:p w14:paraId="19B60CA4" w14:textId="5A62E068" w:rsidR="00A45CDA" w:rsidRPr="00A45CDA" w:rsidRDefault="00A45CDA" w:rsidP="00A45CDA">
            <w:pPr>
              <w:rPr>
                <w:bCs/>
              </w:rPr>
            </w:pPr>
            <w:r w:rsidRPr="00A45CDA">
              <w:rPr>
                <w:bCs/>
              </w:rPr>
              <w:t>Numeric / quantitative performance measures are moving in the expected direction</w:t>
            </w:r>
            <w:r w:rsidR="00677D7B">
              <w:rPr>
                <w:bCs/>
              </w:rPr>
              <w:t xml:space="preserve"> – if not, is a satisfactory explanation provided given?</w:t>
            </w:r>
          </w:p>
        </w:tc>
        <w:tc>
          <w:tcPr>
            <w:tcW w:w="1701" w:type="dxa"/>
            <w:vAlign w:val="center"/>
            <w:hideMark/>
          </w:tcPr>
          <w:p w14:paraId="780F9F4E" w14:textId="77777777" w:rsidR="00A45CDA" w:rsidRPr="00A45CDA" w:rsidRDefault="00A45CDA" w:rsidP="00A45CDA">
            <w:pPr>
              <w:rPr>
                <w:b/>
                <w:bCs/>
              </w:rPr>
            </w:pPr>
            <w:r w:rsidRPr="00A45CDA">
              <w:rPr>
                <w:b/>
                <w:bCs/>
              </w:rPr>
              <w:t> </w:t>
            </w:r>
          </w:p>
        </w:tc>
      </w:tr>
      <w:tr w:rsidR="00A45CDA" w:rsidRPr="00A45CDA" w14:paraId="5D08FEAD" w14:textId="77777777" w:rsidTr="00353177">
        <w:trPr>
          <w:trHeight w:val="597"/>
          <w:jc w:val="center"/>
        </w:trPr>
        <w:tc>
          <w:tcPr>
            <w:tcW w:w="8075" w:type="dxa"/>
            <w:vAlign w:val="center"/>
            <w:hideMark/>
          </w:tcPr>
          <w:p w14:paraId="092E3A56" w14:textId="1E47E3EE" w:rsidR="00A45CDA" w:rsidRPr="00A45CDA" w:rsidRDefault="00A45CDA" w:rsidP="00A45CDA">
            <w:pPr>
              <w:rPr>
                <w:bCs/>
              </w:rPr>
            </w:pPr>
            <w:r w:rsidRPr="00A45CDA">
              <w:rPr>
                <w:bCs/>
              </w:rPr>
              <w:t>Narrative / qualitative performance information is being reported in sufficient detail and depth</w:t>
            </w:r>
            <w:r w:rsidR="00677D7B">
              <w:rPr>
                <w:bCs/>
              </w:rPr>
              <w:t>– if not, is a satisfactory explanation provided given?</w:t>
            </w:r>
          </w:p>
        </w:tc>
        <w:tc>
          <w:tcPr>
            <w:tcW w:w="1701" w:type="dxa"/>
            <w:vAlign w:val="center"/>
            <w:hideMark/>
          </w:tcPr>
          <w:p w14:paraId="4D80B0BC" w14:textId="77777777" w:rsidR="00A45CDA" w:rsidRPr="00A45CDA" w:rsidRDefault="00A45CDA" w:rsidP="00A45CDA">
            <w:pPr>
              <w:rPr>
                <w:b/>
                <w:bCs/>
              </w:rPr>
            </w:pPr>
            <w:r w:rsidRPr="00A45CDA">
              <w:rPr>
                <w:b/>
                <w:bCs/>
              </w:rPr>
              <w:t> </w:t>
            </w:r>
          </w:p>
        </w:tc>
      </w:tr>
      <w:tr w:rsidR="00A45CDA" w:rsidRPr="00A45CDA" w14:paraId="227A1967" w14:textId="77777777" w:rsidTr="00353177">
        <w:trPr>
          <w:trHeight w:val="597"/>
          <w:jc w:val="center"/>
        </w:trPr>
        <w:tc>
          <w:tcPr>
            <w:tcW w:w="8075" w:type="dxa"/>
            <w:vAlign w:val="center"/>
            <w:hideMark/>
          </w:tcPr>
          <w:p w14:paraId="3D1F1FA5" w14:textId="77777777" w:rsidR="00A45CDA" w:rsidRPr="00A45CDA" w:rsidRDefault="00A45CDA" w:rsidP="00A45CDA">
            <w:pPr>
              <w:rPr>
                <w:bCs/>
              </w:rPr>
            </w:pPr>
            <w:r w:rsidRPr="00A45CDA">
              <w:rPr>
                <w:bCs/>
              </w:rPr>
              <w:t>Emerging or high-risk issues outwith the Priorities in the Local Police Plan are being reported, alongside detail of how these are being addressed and implications, if any, for delivery of the Plan</w:t>
            </w:r>
          </w:p>
        </w:tc>
        <w:tc>
          <w:tcPr>
            <w:tcW w:w="1701" w:type="dxa"/>
            <w:vAlign w:val="center"/>
            <w:hideMark/>
          </w:tcPr>
          <w:p w14:paraId="6E0DCCE3" w14:textId="77777777" w:rsidR="00A45CDA" w:rsidRPr="00A45CDA" w:rsidRDefault="00A45CDA" w:rsidP="00A45CDA">
            <w:pPr>
              <w:rPr>
                <w:b/>
                <w:bCs/>
              </w:rPr>
            </w:pPr>
            <w:r w:rsidRPr="00A45CDA">
              <w:rPr>
                <w:b/>
                <w:bCs/>
              </w:rPr>
              <w:t> </w:t>
            </w:r>
          </w:p>
        </w:tc>
      </w:tr>
      <w:tr w:rsidR="00A45CDA" w:rsidRPr="00A45CDA" w14:paraId="79A8E70D" w14:textId="77777777" w:rsidTr="00353177">
        <w:trPr>
          <w:trHeight w:val="597"/>
          <w:jc w:val="center"/>
        </w:trPr>
        <w:tc>
          <w:tcPr>
            <w:tcW w:w="8075" w:type="dxa"/>
            <w:vAlign w:val="center"/>
            <w:hideMark/>
          </w:tcPr>
          <w:p w14:paraId="412D3E7D" w14:textId="77777777" w:rsidR="00A45CDA" w:rsidRPr="00A45CDA" w:rsidRDefault="00A45CDA" w:rsidP="00A45CDA">
            <w:pPr>
              <w:rPr>
                <w:bCs/>
              </w:rPr>
            </w:pPr>
            <w:r w:rsidRPr="00A45CDA">
              <w:rPr>
                <w:bCs/>
              </w:rPr>
              <w:t>Best practice and other successes are being identified in performance reports</w:t>
            </w:r>
          </w:p>
        </w:tc>
        <w:tc>
          <w:tcPr>
            <w:tcW w:w="1701" w:type="dxa"/>
            <w:vAlign w:val="center"/>
            <w:hideMark/>
          </w:tcPr>
          <w:p w14:paraId="7FC3127B" w14:textId="77777777" w:rsidR="00A45CDA" w:rsidRPr="00A45CDA" w:rsidRDefault="00A45CDA" w:rsidP="00A45CDA">
            <w:pPr>
              <w:rPr>
                <w:b/>
                <w:bCs/>
              </w:rPr>
            </w:pPr>
            <w:r w:rsidRPr="00A45CDA">
              <w:rPr>
                <w:b/>
                <w:bCs/>
              </w:rPr>
              <w:t> </w:t>
            </w:r>
          </w:p>
        </w:tc>
      </w:tr>
      <w:tr w:rsidR="00A45CDA" w:rsidRPr="00A45CDA" w14:paraId="5D5B2989" w14:textId="77777777" w:rsidTr="00353177">
        <w:trPr>
          <w:trHeight w:val="597"/>
          <w:jc w:val="center"/>
        </w:trPr>
        <w:tc>
          <w:tcPr>
            <w:tcW w:w="8075" w:type="dxa"/>
            <w:vAlign w:val="center"/>
            <w:hideMark/>
          </w:tcPr>
          <w:p w14:paraId="5FB4CCFD" w14:textId="77777777" w:rsidR="00A45CDA" w:rsidRPr="00A45CDA" w:rsidRDefault="00A45CDA" w:rsidP="00A45CDA">
            <w:pPr>
              <w:rPr>
                <w:bCs/>
              </w:rPr>
            </w:pPr>
            <w:r w:rsidRPr="00A45CDA">
              <w:rPr>
                <w:bCs/>
              </w:rPr>
              <w:t>Where performance is unsatisfactory, explanation is given on what actions will be taken and when performance levels will be expected to improve by</w:t>
            </w:r>
          </w:p>
        </w:tc>
        <w:tc>
          <w:tcPr>
            <w:tcW w:w="1701" w:type="dxa"/>
            <w:vAlign w:val="center"/>
            <w:hideMark/>
          </w:tcPr>
          <w:p w14:paraId="3628FC13" w14:textId="77777777" w:rsidR="00A45CDA" w:rsidRPr="00A45CDA" w:rsidRDefault="00A45CDA" w:rsidP="00A45CDA">
            <w:pPr>
              <w:rPr>
                <w:b/>
                <w:bCs/>
              </w:rPr>
            </w:pPr>
            <w:r w:rsidRPr="00A45CDA">
              <w:rPr>
                <w:b/>
                <w:bCs/>
              </w:rPr>
              <w:t> </w:t>
            </w:r>
          </w:p>
        </w:tc>
      </w:tr>
      <w:tr w:rsidR="00A45CDA" w:rsidRPr="00A45CDA" w14:paraId="6B373BED" w14:textId="77777777" w:rsidTr="00353177">
        <w:trPr>
          <w:trHeight w:val="597"/>
          <w:jc w:val="center"/>
        </w:trPr>
        <w:tc>
          <w:tcPr>
            <w:tcW w:w="8075" w:type="dxa"/>
            <w:vAlign w:val="center"/>
            <w:hideMark/>
          </w:tcPr>
          <w:p w14:paraId="0D55554C" w14:textId="77777777" w:rsidR="00A45CDA" w:rsidRPr="00A45CDA" w:rsidRDefault="00A45CDA" w:rsidP="00A45CDA">
            <w:pPr>
              <w:rPr>
                <w:bCs/>
              </w:rPr>
            </w:pPr>
            <w:r w:rsidRPr="00A45CDA">
              <w:rPr>
                <w:bCs/>
              </w:rPr>
              <w:t>Performance reports outline anticipated performance (or challenges to performance) in the period ahead (e.g. the quarter or six-month period ahead)</w:t>
            </w:r>
          </w:p>
        </w:tc>
        <w:tc>
          <w:tcPr>
            <w:tcW w:w="1701" w:type="dxa"/>
            <w:vAlign w:val="center"/>
            <w:hideMark/>
          </w:tcPr>
          <w:p w14:paraId="1DB60700" w14:textId="77777777" w:rsidR="00A45CDA" w:rsidRPr="00A45CDA" w:rsidRDefault="00A45CDA" w:rsidP="00A45CDA">
            <w:pPr>
              <w:rPr>
                <w:b/>
                <w:bCs/>
              </w:rPr>
            </w:pPr>
            <w:r w:rsidRPr="00A45CDA">
              <w:rPr>
                <w:b/>
                <w:bCs/>
              </w:rPr>
              <w:t> </w:t>
            </w:r>
          </w:p>
        </w:tc>
      </w:tr>
      <w:tr w:rsidR="004440A4" w:rsidRPr="00A45CDA" w14:paraId="51D2E1E2" w14:textId="77777777" w:rsidTr="00353177">
        <w:trPr>
          <w:trHeight w:val="597"/>
          <w:jc w:val="center"/>
        </w:trPr>
        <w:tc>
          <w:tcPr>
            <w:tcW w:w="8075" w:type="dxa"/>
            <w:vAlign w:val="center"/>
          </w:tcPr>
          <w:p w14:paraId="500E5A6A" w14:textId="65DE2BEE" w:rsidR="004440A4" w:rsidRPr="00C75F77" w:rsidRDefault="00C75F77" w:rsidP="00C75F77">
            <w:pPr>
              <w:spacing w:after="240"/>
            </w:pPr>
            <w:r>
              <w:t>Clear demonstration of collaborative partnership working</w:t>
            </w:r>
            <w:r w:rsidR="00F113EC">
              <w:t xml:space="preserve"> is provided</w:t>
            </w:r>
            <w:r>
              <w:t>, both being led or contributed to by Police Scotland</w:t>
            </w:r>
          </w:p>
        </w:tc>
        <w:tc>
          <w:tcPr>
            <w:tcW w:w="1701" w:type="dxa"/>
            <w:vAlign w:val="center"/>
          </w:tcPr>
          <w:p w14:paraId="51AF6C19" w14:textId="77777777" w:rsidR="004440A4" w:rsidRPr="00A45CDA" w:rsidRDefault="004440A4" w:rsidP="00A45CDA">
            <w:pPr>
              <w:rPr>
                <w:b/>
                <w:bCs/>
              </w:rPr>
            </w:pPr>
          </w:p>
        </w:tc>
      </w:tr>
      <w:tr w:rsidR="00353177" w:rsidRPr="00A45CDA" w14:paraId="0D4F6F78" w14:textId="77777777" w:rsidTr="00353177">
        <w:trPr>
          <w:trHeight w:val="597"/>
          <w:jc w:val="center"/>
        </w:trPr>
        <w:tc>
          <w:tcPr>
            <w:tcW w:w="8075" w:type="dxa"/>
            <w:shd w:val="clear" w:color="auto" w:fill="D9D9D9" w:themeFill="background1" w:themeFillShade="D9"/>
            <w:vAlign w:val="center"/>
          </w:tcPr>
          <w:p w14:paraId="2B69F975" w14:textId="69A7FC2F" w:rsidR="00353177" w:rsidRDefault="00353177" w:rsidP="00353177">
            <w:r w:rsidRPr="00A45CDA">
              <w:rPr>
                <w:b/>
                <w:bCs/>
              </w:rPr>
              <w:t>Stage 3 Review of a Local Police Plan</w:t>
            </w:r>
          </w:p>
        </w:tc>
        <w:tc>
          <w:tcPr>
            <w:tcW w:w="1701" w:type="dxa"/>
            <w:shd w:val="clear" w:color="auto" w:fill="D9D9D9" w:themeFill="background1" w:themeFillShade="D9"/>
            <w:vAlign w:val="center"/>
          </w:tcPr>
          <w:p w14:paraId="1B93B9E6" w14:textId="6C828E48" w:rsidR="00353177" w:rsidRPr="00A45CDA" w:rsidRDefault="00353177" w:rsidP="00353177">
            <w:pPr>
              <w:rPr>
                <w:b/>
                <w:bCs/>
              </w:rPr>
            </w:pPr>
            <w:r w:rsidRPr="00A45CDA">
              <w:rPr>
                <w:b/>
                <w:bCs/>
              </w:rPr>
              <w:t>Checklist</w:t>
            </w:r>
          </w:p>
        </w:tc>
      </w:tr>
      <w:tr w:rsidR="00353177" w:rsidRPr="00A45CDA" w14:paraId="3ED5182E" w14:textId="77777777" w:rsidTr="00353177">
        <w:trPr>
          <w:trHeight w:val="597"/>
          <w:jc w:val="center"/>
        </w:trPr>
        <w:tc>
          <w:tcPr>
            <w:tcW w:w="8075" w:type="dxa"/>
            <w:vAlign w:val="center"/>
          </w:tcPr>
          <w:p w14:paraId="16A713E4" w14:textId="5509D9B6" w:rsidR="00353177" w:rsidRPr="00A45CDA" w:rsidRDefault="00353177" w:rsidP="00353177">
            <w:pPr>
              <w:spacing w:after="240"/>
              <w:rPr>
                <w:b/>
                <w:bCs/>
              </w:rPr>
            </w:pPr>
            <w:r>
              <w:t>A review of the existing Local Police Plan is being carried out by Police Scotland with the local authority and will report findings to Elected Members</w:t>
            </w:r>
          </w:p>
        </w:tc>
        <w:tc>
          <w:tcPr>
            <w:tcW w:w="1701" w:type="dxa"/>
            <w:vAlign w:val="center"/>
          </w:tcPr>
          <w:p w14:paraId="22B2C24F" w14:textId="75F2037D" w:rsidR="00353177" w:rsidRPr="00A45CDA" w:rsidRDefault="00353177" w:rsidP="00353177">
            <w:pPr>
              <w:rPr>
                <w:b/>
                <w:bCs/>
              </w:rPr>
            </w:pPr>
            <w:r w:rsidRPr="00A45CDA">
              <w:t> </w:t>
            </w:r>
          </w:p>
        </w:tc>
      </w:tr>
      <w:tr w:rsidR="00353177" w:rsidRPr="00A45CDA" w14:paraId="5F5E1958" w14:textId="77777777" w:rsidTr="00353177">
        <w:trPr>
          <w:trHeight w:val="597"/>
          <w:jc w:val="center"/>
        </w:trPr>
        <w:tc>
          <w:tcPr>
            <w:tcW w:w="8075" w:type="dxa"/>
            <w:vAlign w:val="center"/>
          </w:tcPr>
          <w:p w14:paraId="04B89A34" w14:textId="4F037A1D" w:rsidR="00353177" w:rsidRPr="00A45CDA" w:rsidRDefault="00353177" w:rsidP="00353177">
            <w:pPr>
              <w:spacing w:after="240"/>
              <w:rPr>
                <w:b/>
                <w:bCs/>
              </w:rPr>
            </w:pPr>
            <w:r w:rsidRPr="00A45CDA">
              <w:t>Stakeholders, including Elected Members, are invited to contribute to the review</w:t>
            </w:r>
          </w:p>
        </w:tc>
        <w:tc>
          <w:tcPr>
            <w:tcW w:w="1701" w:type="dxa"/>
            <w:vAlign w:val="center"/>
          </w:tcPr>
          <w:p w14:paraId="39006637" w14:textId="53707BFB" w:rsidR="00353177" w:rsidRPr="00A45CDA" w:rsidRDefault="00353177" w:rsidP="00353177">
            <w:pPr>
              <w:rPr>
                <w:b/>
                <w:bCs/>
              </w:rPr>
            </w:pPr>
            <w:r w:rsidRPr="00A45CDA">
              <w:t> </w:t>
            </w:r>
          </w:p>
        </w:tc>
      </w:tr>
      <w:tr w:rsidR="00353177" w:rsidRPr="00A45CDA" w14:paraId="4BEDEB32" w14:textId="77777777" w:rsidTr="00353177">
        <w:trPr>
          <w:trHeight w:val="597"/>
          <w:jc w:val="center"/>
        </w:trPr>
        <w:tc>
          <w:tcPr>
            <w:tcW w:w="8075" w:type="dxa"/>
            <w:vAlign w:val="center"/>
          </w:tcPr>
          <w:p w14:paraId="40C42F8F" w14:textId="3B55FA70" w:rsidR="00353177" w:rsidRPr="00A45CDA" w:rsidRDefault="00353177" w:rsidP="00353177">
            <w:pPr>
              <w:spacing w:after="240"/>
              <w:rPr>
                <w:b/>
                <w:bCs/>
              </w:rPr>
            </w:pPr>
            <w:r w:rsidRPr="00A45CDA">
              <w:t>The review covers progress made and an assessment of measurable performance change</w:t>
            </w:r>
          </w:p>
        </w:tc>
        <w:tc>
          <w:tcPr>
            <w:tcW w:w="1701" w:type="dxa"/>
            <w:vAlign w:val="center"/>
          </w:tcPr>
          <w:p w14:paraId="41614702" w14:textId="6C7572BA" w:rsidR="00353177" w:rsidRPr="00A45CDA" w:rsidRDefault="00353177" w:rsidP="00353177">
            <w:pPr>
              <w:rPr>
                <w:b/>
                <w:bCs/>
              </w:rPr>
            </w:pPr>
            <w:r w:rsidRPr="00A45CDA">
              <w:t> </w:t>
            </w:r>
          </w:p>
        </w:tc>
      </w:tr>
      <w:tr w:rsidR="00353177" w:rsidRPr="00A45CDA" w14:paraId="0A3E0B19" w14:textId="77777777" w:rsidTr="00353177">
        <w:trPr>
          <w:trHeight w:val="597"/>
          <w:jc w:val="center"/>
        </w:trPr>
        <w:tc>
          <w:tcPr>
            <w:tcW w:w="8075" w:type="dxa"/>
            <w:vAlign w:val="center"/>
          </w:tcPr>
          <w:p w14:paraId="0BA0C6E6" w14:textId="7DB2596E" w:rsidR="00353177" w:rsidRPr="00A45CDA" w:rsidRDefault="00353177" w:rsidP="00353177">
            <w:pPr>
              <w:spacing w:after="240"/>
              <w:rPr>
                <w:b/>
                <w:bCs/>
              </w:rPr>
            </w:pPr>
            <w:r w:rsidRPr="00A45CDA">
              <w:t>Changes to the strategic landscape are considered as part of the review</w:t>
            </w:r>
          </w:p>
        </w:tc>
        <w:tc>
          <w:tcPr>
            <w:tcW w:w="1701" w:type="dxa"/>
            <w:vAlign w:val="center"/>
          </w:tcPr>
          <w:p w14:paraId="31FB216C" w14:textId="3E1DDB0E" w:rsidR="00353177" w:rsidRPr="00A45CDA" w:rsidRDefault="00353177" w:rsidP="00353177">
            <w:pPr>
              <w:rPr>
                <w:b/>
                <w:bCs/>
              </w:rPr>
            </w:pPr>
            <w:r w:rsidRPr="00A45CDA">
              <w:t> </w:t>
            </w:r>
          </w:p>
        </w:tc>
      </w:tr>
      <w:tr w:rsidR="00353177" w:rsidRPr="00A45CDA" w14:paraId="2945805F" w14:textId="77777777" w:rsidTr="00353177">
        <w:trPr>
          <w:trHeight w:val="597"/>
          <w:jc w:val="center"/>
        </w:trPr>
        <w:tc>
          <w:tcPr>
            <w:tcW w:w="8075" w:type="dxa"/>
            <w:vAlign w:val="center"/>
          </w:tcPr>
          <w:p w14:paraId="72AECF65" w14:textId="296FFA64" w:rsidR="00353177" w:rsidRPr="00A45CDA" w:rsidRDefault="00353177" w:rsidP="00353177">
            <w:pPr>
              <w:spacing w:after="240"/>
              <w:rPr>
                <w:b/>
                <w:bCs/>
              </w:rPr>
            </w:pPr>
            <w:r w:rsidRPr="00A45CDA">
              <w:t>The review has identified areas to be taken on board when preparing the next iteration of the local police plan.</w:t>
            </w:r>
          </w:p>
        </w:tc>
        <w:tc>
          <w:tcPr>
            <w:tcW w:w="1701" w:type="dxa"/>
            <w:vAlign w:val="center"/>
          </w:tcPr>
          <w:p w14:paraId="3757402B" w14:textId="47E59C41" w:rsidR="00353177" w:rsidRPr="00A45CDA" w:rsidRDefault="00353177" w:rsidP="00353177">
            <w:pPr>
              <w:rPr>
                <w:b/>
                <w:bCs/>
              </w:rPr>
            </w:pPr>
            <w:r w:rsidRPr="00A45CDA">
              <w:t> </w:t>
            </w:r>
          </w:p>
        </w:tc>
      </w:tr>
    </w:tbl>
    <w:p w14:paraId="15CEAFC3" w14:textId="441E43CE" w:rsidR="00A45CDA" w:rsidRDefault="00A45CDA" w:rsidP="00A45CDA">
      <w:pPr>
        <w:spacing w:after="240"/>
      </w:pPr>
    </w:p>
    <w:p w14:paraId="488DBA84" w14:textId="77777777" w:rsidR="00353177" w:rsidRDefault="00353177" w:rsidP="00353177">
      <w:pPr>
        <w:spacing w:after="240"/>
      </w:pPr>
      <w:r>
        <w:rPr>
          <w:b/>
          <w:bCs/>
          <w:sz w:val="52"/>
          <w:lang w:val="en-US"/>
        </w:rPr>
        <w:lastRenderedPageBreak/>
        <w:t>Sources of Support</w:t>
      </w:r>
    </w:p>
    <w:p w14:paraId="0039354C" w14:textId="77777777" w:rsidR="00353177" w:rsidRDefault="00353177" w:rsidP="00353177">
      <w:pPr>
        <w:spacing w:after="240"/>
      </w:pPr>
      <w:r>
        <w:t>In addition to support from officers in relevant local authorities, the Scottish Police Authority and COSLA welcome enquiries and contact from Elected Members involved in the scrutiny of Local Police Plans and local policing.</w:t>
      </w:r>
    </w:p>
    <w:p w14:paraId="4243EEE7" w14:textId="6C134E6A" w:rsidR="00D23430" w:rsidRDefault="00D23430" w:rsidP="00D23430">
      <w:pPr>
        <w:spacing w:after="240"/>
      </w:pPr>
      <w:r>
        <w:t>The Scottish Police Authority and COSLA</w:t>
      </w:r>
      <w:r w:rsidR="00CB7052">
        <w:t xml:space="preserve">, in partnership with local area commanders, </w:t>
      </w:r>
      <w:r>
        <w:t>are also supportive of local authorities adapting and building on this framework document to better meet local circumstances and arrangements, and would be able to provide assistance if this is required.</w:t>
      </w:r>
    </w:p>
    <w:p w14:paraId="2DBE41D5" w14:textId="64D1EA53" w:rsidR="00353177" w:rsidRPr="00CE7C14" w:rsidRDefault="00D23430" w:rsidP="00353177">
      <w:pPr>
        <w:spacing w:after="240"/>
      </w:pPr>
      <w:r>
        <w:t>For support regarding any aspect of Local Police Plans</w:t>
      </w:r>
      <w:r w:rsidR="00353177" w:rsidRPr="00CE7C14">
        <w:t xml:space="preserve"> </w:t>
      </w:r>
      <w:r>
        <w:t xml:space="preserve">please </w:t>
      </w:r>
      <w:r w:rsidR="00353177" w:rsidRPr="00CE7C14">
        <w:t>contact:  </w:t>
      </w:r>
    </w:p>
    <w:p w14:paraId="76F05C12" w14:textId="77777777" w:rsidR="00353177" w:rsidRPr="006F1648" w:rsidRDefault="00353177" w:rsidP="00353177">
      <w:pPr>
        <w:pStyle w:val="ListParagraph"/>
        <w:numPr>
          <w:ilvl w:val="0"/>
          <w:numId w:val="46"/>
        </w:numPr>
        <w:spacing w:after="240"/>
      </w:pPr>
      <w:r w:rsidRPr="490E23E9">
        <w:rPr>
          <w:b/>
          <w:bCs/>
        </w:rPr>
        <w:t xml:space="preserve">Scottish Police Authority </w:t>
      </w:r>
      <w:hyperlink r:id="rId26">
        <w:r w:rsidRPr="490E23E9">
          <w:rPr>
            <w:rStyle w:val="Hyperlink"/>
          </w:rPr>
          <w:t>SPAStrategyandPerformance@spa.police.uk</w:t>
        </w:r>
        <w:r>
          <w:br/>
        </w:r>
      </w:hyperlink>
    </w:p>
    <w:p w14:paraId="7E092901" w14:textId="77777777" w:rsidR="00353177" w:rsidRDefault="00353177" w:rsidP="00353177">
      <w:pPr>
        <w:pStyle w:val="ListParagraph"/>
        <w:numPr>
          <w:ilvl w:val="0"/>
          <w:numId w:val="46"/>
        </w:numPr>
        <w:spacing w:after="240"/>
      </w:pPr>
      <w:r w:rsidRPr="490E23E9">
        <w:rPr>
          <w:b/>
          <w:bCs/>
        </w:rPr>
        <w:t>COSLA</w:t>
      </w:r>
      <w:r>
        <w:t xml:space="preserve"> </w:t>
      </w:r>
      <w:hyperlink r:id="rId27">
        <w:r w:rsidRPr="490E23E9">
          <w:rPr>
            <w:rStyle w:val="Hyperlink"/>
          </w:rPr>
          <w:t>info@cosla.gov.uk</w:t>
        </w:r>
      </w:hyperlink>
      <w:r>
        <w:t xml:space="preserve"> </w:t>
      </w:r>
      <w:r>
        <w:br/>
      </w:r>
    </w:p>
    <w:p w14:paraId="4076FEFA" w14:textId="6D7E11E0" w:rsidR="00353177" w:rsidRPr="00D23430" w:rsidRDefault="00353177" w:rsidP="00353177">
      <w:pPr>
        <w:pStyle w:val="ListParagraph"/>
        <w:numPr>
          <w:ilvl w:val="0"/>
          <w:numId w:val="46"/>
        </w:numPr>
        <w:spacing w:after="240"/>
        <w:rPr>
          <w:b/>
          <w:bCs/>
        </w:rPr>
      </w:pPr>
      <w:r w:rsidRPr="490E23E9">
        <w:rPr>
          <w:b/>
          <w:bCs/>
        </w:rPr>
        <w:t xml:space="preserve">Your local police commander </w:t>
      </w:r>
    </w:p>
    <w:p w14:paraId="3020A127" w14:textId="77777777" w:rsidR="00353177" w:rsidRPr="00677D7B" w:rsidRDefault="00353177" w:rsidP="00353177">
      <w:pPr>
        <w:spacing w:after="240"/>
        <w:rPr>
          <w:b/>
        </w:rPr>
      </w:pPr>
      <w:r w:rsidRPr="00677D7B">
        <w:rPr>
          <w:b/>
        </w:rPr>
        <w:t xml:space="preserve">Improvement Service  </w:t>
      </w:r>
    </w:p>
    <w:p w14:paraId="6ED310F5" w14:textId="77777777" w:rsidR="00353177" w:rsidRDefault="00353177" w:rsidP="00353177">
      <w:pPr>
        <w:spacing w:after="240"/>
      </w:pPr>
      <w:r>
        <w:t xml:space="preserve">The Improvement Service produces Community Planning Outcomes Profiles to support Elected Members to help you assess if the lives of people in your community are improving.  They contain a set of core measures on important life outcomes including early years, older people, </w:t>
      </w:r>
      <w:r w:rsidRPr="5E3C3B29">
        <w:rPr>
          <w:b/>
          <w:bCs/>
        </w:rPr>
        <w:t>safer/stronger communities</w:t>
      </w:r>
      <w:r>
        <w:t>, health and wellbeing, and engagement with local communities.  The Profiles also give you a consistent basis for measuring outcomes and inequalities of outcome in your area.</w:t>
      </w:r>
    </w:p>
    <w:p w14:paraId="323E8542" w14:textId="77777777" w:rsidR="00353177" w:rsidRDefault="00F9250E" w:rsidP="00353177">
      <w:pPr>
        <w:spacing w:after="240"/>
      </w:pPr>
      <w:hyperlink r:id="rId28" w:history="1">
        <w:r w:rsidR="00353177">
          <w:rPr>
            <w:rStyle w:val="Hyperlink"/>
          </w:rPr>
          <w:t>Community Planning Outcomes Profile | Improvement Service</w:t>
        </w:r>
      </w:hyperlink>
      <w:r w:rsidR="00353177">
        <w:t xml:space="preserve"> </w:t>
      </w:r>
    </w:p>
    <w:p w14:paraId="238B115D" w14:textId="4DA60270" w:rsidR="00353177" w:rsidRDefault="00353177" w:rsidP="00353177">
      <w:pPr>
        <w:spacing w:after="240"/>
        <w:jc w:val="center"/>
      </w:pPr>
    </w:p>
    <w:p w14:paraId="60FBCA9E" w14:textId="77777777" w:rsidR="00AA5FCF" w:rsidRDefault="00AA5FCF">
      <w:pPr>
        <w:rPr>
          <w:b/>
          <w:bCs/>
          <w:sz w:val="52"/>
          <w:lang w:val="en-US"/>
        </w:rPr>
      </w:pPr>
      <w:r>
        <w:rPr>
          <w:b/>
          <w:bCs/>
          <w:sz w:val="52"/>
          <w:lang w:val="en-US"/>
        </w:rPr>
        <w:br w:type="page"/>
      </w:r>
    </w:p>
    <w:p w14:paraId="249D0B50" w14:textId="74B864B1" w:rsidR="00353177" w:rsidRDefault="00353177" w:rsidP="00353177">
      <w:pPr>
        <w:spacing w:after="240"/>
      </w:pPr>
      <w:r>
        <w:rPr>
          <w:b/>
          <w:bCs/>
          <w:sz w:val="52"/>
          <w:lang w:val="en-US"/>
        </w:rPr>
        <w:lastRenderedPageBreak/>
        <w:t>Providing Feedback</w:t>
      </w:r>
    </w:p>
    <w:p w14:paraId="53F9FB1C" w14:textId="77777777" w:rsidR="00452475" w:rsidRDefault="00353177" w:rsidP="00353177">
      <w:pPr>
        <w:spacing w:after="240"/>
      </w:pPr>
      <w:r>
        <w:t xml:space="preserve">The Scottish Police Authority and COSLA intend to update this document, based on feedback from Elected Members and local officials who have been making </w:t>
      </w:r>
      <w:r w:rsidR="00452475">
        <w:t>use of it.</w:t>
      </w:r>
    </w:p>
    <w:p w14:paraId="7302BB04" w14:textId="66B8C14D" w:rsidR="00353177" w:rsidRDefault="00353177" w:rsidP="00353177">
      <w:pPr>
        <w:spacing w:after="240"/>
      </w:pPr>
      <w:r>
        <w:t xml:space="preserve">Reviews will take place </w:t>
      </w:r>
      <w:r w:rsidR="00452475">
        <w:t xml:space="preserve">at various points in </w:t>
      </w:r>
      <w:r>
        <w:t xml:space="preserve">the three stages </w:t>
      </w:r>
      <w:r w:rsidR="00452475">
        <w:t>of</w:t>
      </w:r>
      <w:r>
        <w:t xml:space="preserve"> the </w:t>
      </w:r>
      <w:r w:rsidR="00452475">
        <w:t xml:space="preserve">local </w:t>
      </w:r>
      <w:r>
        <w:t>scrutiny cycle:</w:t>
      </w:r>
    </w:p>
    <w:p w14:paraId="49672E92" w14:textId="348B0A43" w:rsidR="00353177" w:rsidRDefault="00353177" w:rsidP="00353177">
      <w:pPr>
        <w:spacing w:after="240"/>
      </w:pPr>
      <w:r>
        <w:t>Stage 1 review – expected Summer 2023</w:t>
      </w:r>
    </w:p>
    <w:p w14:paraId="03281A71" w14:textId="398DB10D" w:rsidR="00353177" w:rsidRDefault="00353177" w:rsidP="00353177">
      <w:pPr>
        <w:spacing w:after="240"/>
      </w:pPr>
      <w:r>
        <w:t xml:space="preserve">Stage 2 review – expected </w:t>
      </w:r>
      <w:r w:rsidR="00452475">
        <w:t xml:space="preserve">at </w:t>
      </w:r>
      <w:r w:rsidR="00CB7052">
        <w:t>regular</w:t>
      </w:r>
      <w:r>
        <w:t xml:space="preserve"> intervals between </w:t>
      </w:r>
      <w:r w:rsidR="00452475">
        <w:t xml:space="preserve">late </w:t>
      </w:r>
      <w:r>
        <w:t xml:space="preserve">2023 and </w:t>
      </w:r>
      <w:r w:rsidR="00452475">
        <w:t xml:space="preserve">late </w:t>
      </w:r>
      <w:r>
        <w:t>2025</w:t>
      </w:r>
    </w:p>
    <w:p w14:paraId="5C3FCD4C" w14:textId="1DF34372" w:rsidR="00353177" w:rsidRDefault="00353177" w:rsidP="00353177">
      <w:pPr>
        <w:spacing w:after="240"/>
      </w:pPr>
      <w:r>
        <w:t xml:space="preserve">Stage 3 review </w:t>
      </w:r>
      <w:bookmarkStart w:id="0" w:name="_GoBack"/>
      <w:bookmarkEnd w:id="0"/>
      <w:r>
        <w:t>– expected Winter 2025/2026</w:t>
      </w:r>
    </w:p>
    <w:p w14:paraId="20AE4464" w14:textId="5B8BBDCF" w:rsidR="00353177" w:rsidRDefault="00353177" w:rsidP="00353177">
      <w:pPr>
        <w:spacing w:after="240"/>
      </w:pPr>
      <w:r>
        <w:t>Please provide your feedback on using th</w:t>
      </w:r>
      <w:r w:rsidR="00452475">
        <w:t>is</w:t>
      </w:r>
      <w:r>
        <w:t xml:space="preserve"> document to support </w:t>
      </w:r>
      <w:r w:rsidR="007F212C">
        <w:t xml:space="preserve">your </w:t>
      </w:r>
      <w:r>
        <w:t xml:space="preserve">scrutiny </w:t>
      </w:r>
      <w:r w:rsidR="007F212C">
        <w:t xml:space="preserve">activity </w:t>
      </w:r>
      <w:r>
        <w:t xml:space="preserve">by clicking </w:t>
      </w:r>
      <w:hyperlink r:id="rId29" w:history="1">
        <w:r w:rsidRPr="00353177">
          <w:rPr>
            <w:rStyle w:val="Hyperlink"/>
          </w:rPr>
          <w:t>here</w:t>
        </w:r>
      </w:hyperlink>
      <w:r w:rsidR="004E5486">
        <w:t xml:space="preserve"> – the link takes you to the Scottish Police Authority’s Citizen Space engagement hub.</w:t>
      </w:r>
    </w:p>
    <w:p w14:paraId="1B850CAC" w14:textId="77777777" w:rsidR="00353177" w:rsidRDefault="00353177" w:rsidP="00353177">
      <w:pPr>
        <w:spacing w:after="240"/>
      </w:pPr>
    </w:p>
    <w:p w14:paraId="7251D60E" w14:textId="4E5CA2D3" w:rsidR="00353177" w:rsidRPr="00BE2F1E" w:rsidRDefault="00353177" w:rsidP="00A45CDA">
      <w:pPr>
        <w:spacing w:after="240"/>
      </w:pPr>
      <w:r>
        <w:rPr>
          <w:noProof/>
          <w:lang w:eastAsia="en-GB"/>
        </w:rPr>
        <w:drawing>
          <wp:inline distT="0" distB="0" distL="0" distR="0" wp14:anchorId="36CE683E" wp14:editId="0CC8A8C1">
            <wp:extent cx="5730240" cy="4648200"/>
            <wp:effectExtent l="0" t="0" r="3810" b="0"/>
            <wp:docPr id="5" name="Picture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4648200"/>
                    </a:xfrm>
                    <a:prstGeom prst="rect">
                      <a:avLst/>
                    </a:prstGeom>
                    <a:noFill/>
                    <a:ln>
                      <a:noFill/>
                    </a:ln>
                  </pic:spPr>
                </pic:pic>
              </a:graphicData>
            </a:graphic>
          </wp:inline>
        </w:drawing>
      </w:r>
    </w:p>
    <w:sectPr w:rsidR="00353177" w:rsidRPr="00BE2F1E" w:rsidSect="009F3EC0">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701"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3865FD" w16cex:dateUtc="2022-12-05T12:43:00Z"/>
  <w16cex:commentExtensible w16cex:durableId="27386DEF" w16cex:dateUtc="2022-12-05T13:17:00Z"/>
  <w16cex:commentExtensible w16cex:durableId="27386950" w16cex:dateUtc="2022-12-05T12:57:00Z"/>
  <w16cex:commentExtensible w16cex:durableId="27386E0D" w16cex:dateUtc="2022-12-05T13:18:00Z"/>
</w16cex:commentsExtensible>
</file>

<file path=word/commentsIds.xml><?xml version="1.0" encoding="utf-8"?>
<w16cid:commentsIds xmlns:mc="http://schemas.openxmlformats.org/markup-compatibility/2006" xmlns:w16cid="http://schemas.microsoft.com/office/word/2016/wordml/cid" mc:Ignorable="w16cid">
  <w16cid:commentId w16cid:paraId="2CDDE764" w16cid:durableId="273865FD"/>
  <w16cid:commentId w16cid:paraId="6EA664DC" w16cid:durableId="27386DEF"/>
  <w16cid:commentId w16cid:paraId="3B33F209" w16cid:durableId="27386950"/>
  <w16cid:commentId w16cid:paraId="37BA9080" w16cid:durableId="27386E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DDC93" w14:textId="77777777" w:rsidR="007F37A2" w:rsidRDefault="007F37A2" w:rsidP="00B5290B">
      <w:r>
        <w:separator/>
      </w:r>
    </w:p>
  </w:endnote>
  <w:endnote w:type="continuationSeparator" w:id="0">
    <w:p w14:paraId="27F46687" w14:textId="77777777" w:rsidR="007F37A2" w:rsidRDefault="007F37A2" w:rsidP="00B52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Raleway Light">
    <w:panose1 w:val="020B0403030101060003"/>
    <w:charset w:val="00"/>
    <w:family w:val="auto"/>
    <w:pitch w:val="variable"/>
    <w:sig w:usb0="A00002FF" w:usb1="5000205B" w:usb2="00000000" w:usb3="00000000" w:csb0="00000197"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B0F36" w14:textId="77519778" w:rsidR="00304711" w:rsidRDefault="00304711" w:rsidP="000863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C752E3C" w14:textId="7E252F51" w:rsidR="00304711" w:rsidRDefault="00304711" w:rsidP="00304711">
    <w:pPr>
      <w:pStyle w:val="Footer"/>
      <w:ind w:right="360"/>
    </w:pPr>
  </w:p>
  <w:p w14:paraId="73954144" w14:textId="600FDAF8" w:rsidR="0070156B" w:rsidRDefault="007B197E" w:rsidP="0070156B">
    <w:pPr>
      <w:pStyle w:val="Footer"/>
      <w:ind w:right="360"/>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9250E">
      <w:rPr>
        <w:rFonts w:ascii="Times New Roman" w:hAnsi="Times New Roman" w:cs="Times New Roman"/>
        <w:b/>
        <w:color w:val="FF0000"/>
      </w:rPr>
      <w:t>OFFICIAL</w:t>
    </w:r>
    <w:r>
      <w:rPr>
        <w:rFonts w:ascii="Times New Roman" w:hAnsi="Times New Roman" w:cs="Times New Roman"/>
        <w:b/>
        <w:color w:val="FF0000"/>
      </w:rPr>
      <w:fldChar w:fldCharType="end"/>
    </w:r>
  </w:p>
  <w:p w14:paraId="495D93E5" w14:textId="77777777" w:rsidR="003E5969" w:rsidRDefault="003E59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79485688"/>
      <w:docPartObj>
        <w:docPartGallery w:val="Page Numbers (Bottom of Page)"/>
        <w:docPartUnique/>
      </w:docPartObj>
    </w:sdtPr>
    <w:sdtEndPr>
      <w:rPr>
        <w:rStyle w:val="PageNumber"/>
      </w:rPr>
    </w:sdtEndPr>
    <w:sdtContent>
      <w:p w14:paraId="6048424D" w14:textId="54929F6C" w:rsidR="00304711" w:rsidRDefault="00304711" w:rsidP="000863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9250E">
          <w:rPr>
            <w:rStyle w:val="PageNumber"/>
            <w:noProof/>
          </w:rPr>
          <w:t>4</w:t>
        </w:r>
        <w:r>
          <w:rPr>
            <w:rStyle w:val="PageNumber"/>
          </w:rPr>
          <w:fldChar w:fldCharType="end"/>
        </w:r>
      </w:p>
    </w:sdtContent>
  </w:sdt>
  <w:p w14:paraId="42D2E630" w14:textId="2BEDB191" w:rsidR="0070156B" w:rsidRPr="009F3EC0" w:rsidRDefault="0070156B" w:rsidP="0070156B">
    <w:pPr>
      <w:pStyle w:val="Footer"/>
      <w:ind w:right="360"/>
      <w:jc w:val="center"/>
      <w:rPr>
        <w:color w:val="003567"/>
        <w:sz w:val="15"/>
        <w:szCs w:val="15"/>
      </w:rPr>
    </w:pPr>
    <w:r>
      <w:rPr>
        <w:color w:val="003567"/>
        <w:sz w:val="15"/>
        <w:szCs w:val="15"/>
      </w:rPr>
      <w:fldChar w:fldCharType="begin"/>
    </w:r>
    <w:r>
      <w:rPr>
        <w:color w:val="003567"/>
        <w:sz w:val="15"/>
        <w:szCs w:val="15"/>
      </w:rPr>
      <w:instrText xml:space="preserve"> DOCPROPERTY ClassificationMarking \* MERGEFORMAT </w:instrText>
    </w:r>
    <w:r>
      <w:rPr>
        <w:color w:val="003567"/>
        <w:sz w:val="15"/>
        <w:szCs w:val="15"/>
      </w:rPr>
      <w:fldChar w:fldCharType="separate"/>
    </w:r>
    <w:r w:rsidR="00F9250E" w:rsidRPr="00F9250E">
      <w:rPr>
        <w:rFonts w:ascii="Times New Roman" w:hAnsi="Times New Roman" w:cs="Times New Roman"/>
        <w:b/>
        <w:color w:val="FF0000"/>
        <w:szCs w:val="15"/>
      </w:rPr>
      <w:t>OFFICIAL</w:t>
    </w:r>
    <w:r>
      <w:rPr>
        <w:color w:val="003567"/>
        <w:sz w:val="15"/>
        <w:szCs w:val="15"/>
      </w:rPr>
      <w:fldChar w:fldCharType="end"/>
    </w:r>
  </w:p>
  <w:p w14:paraId="1813A399" w14:textId="77777777" w:rsidR="003E5969" w:rsidRDefault="003E596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3698E" w14:textId="70868337" w:rsidR="00304711" w:rsidRDefault="00304711" w:rsidP="000863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B5CB15" w14:textId="0F8E160A" w:rsidR="00304711" w:rsidRDefault="00304711" w:rsidP="00304711">
    <w:pPr>
      <w:pStyle w:val="Footer"/>
      <w:ind w:right="360"/>
    </w:pPr>
  </w:p>
  <w:p w14:paraId="58F04231" w14:textId="1E18579B" w:rsidR="0070156B" w:rsidRDefault="007B197E" w:rsidP="0070156B">
    <w:pPr>
      <w:pStyle w:val="Footer"/>
      <w:ind w:right="360"/>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9250E">
      <w:rPr>
        <w:rFonts w:ascii="Times New Roman" w:hAnsi="Times New Roman" w:cs="Times New Roman"/>
        <w:b/>
        <w:color w:val="FF0000"/>
      </w:rPr>
      <w:t>OFFICIAL</w:t>
    </w:r>
    <w:r>
      <w:rPr>
        <w:rFonts w:ascii="Times New Roman" w:hAnsi="Times New Roman" w:cs="Times New Roman"/>
        <w:b/>
        <w:color w:val="FF0000"/>
      </w:rPr>
      <w:fldChar w:fldCharType="end"/>
    </w:r>
  </w:p>
  <w:p w14:paraId="4C135518" w14:textId="77777777" w:rsidR="003E5969" w:rsidRDefault="003E59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769DE" w14:textId="77777777" w:rsidR="007F37A2" w:rsidRDefault="007F37A2" w:rsidP="00B5290B">
      <w:r>
        <w:separator/>
      </w:r>
    </w:p>
  </w:footnote>
  <w:footnote w:type="continuationSeparator" w:id="0">
    <w:p w14:paraId="1A84BCD8" w14:textId="77777777" w:rsidR="007F37A2" w:rsidRDefault="007F37A2" w:rsidP="00B52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6E2FC" w14:textId="41C99676" w:rsidR="0070156B" w:rsidRDefault="0070156B" w:rsidP="0070156B">
    <w:pPr>
      <w:pStyle w:val="Header"/>
      <w:framePr w:wrap="none" w:vAnchor="text" w:hAnchor="margin" w:xAlign="right" w:y="1"/>
      <w:jc w:val="center"/>
      <w:rPr>
        <w:rStyle w:val="PageNumber"/>
      </w:rPr>
    </w:pPr>
    <w:r>
      <w:rPr>
        <w:rStyle w:val="PageNumber"/>
      </w:rPr>
      <w:fldChar w:fldCharType="begin"/>
    </w:r>
    <w:r>
      <w:rPr>
        <w:rStyle w:val="PageNumber"/>
      </w:rPr>
      <w:instrText xml:space="preserve"> DOCPROPERTY ClassificationMarking \* MERGEFORMAT </w:instrText>
    </w:r>
    <w:r>
      <w:rPr>
        <w:rStyle w:val="PageNumber"/>
      </w:rPr>
      <w:fldChar w:fldCharType="separate"/>
    </w:r>
    <w:r w:rsidR="00F9250E" w:rsidRPr="00F9250E">
      <w:rPr>
        <w:rStyle w:val="PageNumber"/>
        <w:rFonts w:ascii="Times New Roman" w:hAnsi="Times New Roman" w:cs="Times New Roman"/>
        <w:b/>
        <w:color w:val="FF0000"/>
      </w:rPr>
      <w:t>OFFICIAL</w:t>
    </w:r>
    <w:r>
      <w:rPr>
        <w:rStyle w:val="PageNumber"/>
      </w:rPr>
      <w:fldChar w:fldCharType="end"/>
    </w:r>
  </w:p>
  <w:p w14:paraId="72BAC7F3" w14:textId="7E5C1A38" w:rsidR="00304711" w:rsidRDefault="00304711" w:rsidP="000863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F9D193C" w14:textId="77777777" w:rsidR="00304711" w:rsidRDefault="00304711" w:rsidP="00304711">
    <w:pPr>
      <w:pStyle w:val="Header"/>
      <w:ind w:right="360"/>
    </w:pPr>
  </w:p>
  <w:p w14:paraId="7A23EF9F" w14:textId="77777777" w:rsidR="003E5969" w:rsidRDefault="003E596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D02FB" w14:textId="6D9DF6BE" w:rsidR="00304711" w:rsidRDefault="0070156B" w:rsidP="0070156B">
    <w:pPr>
      <w:pStyle w:val="Header"/>
      <w:framePr w:wrap="none" w:vAnchor="text" w:hAnchor="margin" w:xAlign="right" w:y="1"/>
      <w:jc w:val="center"/>
      <w:rPr>
        <w:rStyle w:val="PageNumber"/>
      </w:rPr>
    </w:pPr>
    <w:r>
      <w:rPr>
        <w:rStyle w:val="PageNumber"/>
      </w:rPr>
      <w:fldChar w:fldCharType="begin"/>
    </w:r>
    <w:r>
      <w:rPr>
        <w:rStyle w:val="PageNumber"/>
      </w:rPr>
      <w:instrText xml:space="preserve"> DOCPROPERTY ClassificationMarking \* MERGEFORMAT </w:instrText>
    </w:r>
    <w:r>
      <w:rPr>
        <w:rStyle w:val="PageNumber"/>
      </w:rPr>
      <w:fldChar w:fldCharType="separate"/>
    </w:r>
    <w:r w:rsidR="00F9250E" w:rsidRPr="00F9250E">
      <w:rPr>
        <w:rStyle w:val="PageNumber"/>
        <w:rFonts w:ascii="Times New Roman" w:hAnsi="Times New Roman" w:cs="Times New Roman"/>
        <w:b/>
        <w:color w:val="FF0000"/>
      </w:rPr>
      <w:t>OFFICIAL</w:t>
    </w:r>
    <w:r>
      <w:rPr>
        <w:rStyle w:val="PageNumber"/>
      </w:rPr>
      <w:fldChar w:fldCharType="end"/>
    </w:r>
  </w:p>
  <w:p w14:paraId="492FF353" w14:textId="77777777" w:rsidR="0070156B" w:rsidRDefault="0070156B" w:rsidP="000863BD">
    <w:pPr>
      <w:pStyle w:val="Header"/>
      <w:framePr w:wrap="none" w:vAnchor="text" w:hAnchor="margin" w:xAlign="right" w:y="1"/>
      <w:rPr>
        <w:rStyle w:val="PageNumber"/>
      </w:rPr>
    </w:pPr>
  </w:p>
  <w:p w14:paraId="38D8832F" w14:textId="759B41D9" w:rsidR="00B5290B" w:rsidRDefault="00CB2ED4" w:rsidP="00304711">
    <w:pPr>
      <w:pStyle w:val="Header"/>
      <w:ind w:right="360"/>
    </w:pPr>
    <w:r>
      <w:rPr>
        <w:noProof/>
        <w:lang w:eastAsia="en-GB"/>
      </w:rPr>
      <w:drawing>
        <wp:anchor distT="0" distB="0" distL="114300" distR="114300" simplePos="0" relativeHeight="251667456" behindDoc="1" locked="0" layoutInCell="1" allowOverlap="1" wp14:anchorId="603A0F1D" wp14:editId="7D61C8AE">
          <wp:simplePos x="0" y="0"/>
          <wp:positionH relativeFrom="column">
            <wp:posOffset>-906145</wp:posOffset>
          </wp:positionH>
          <wp:positionV relativeFrom="paragraph">
            <wp:posOffset>-453390</wp:posOffset>
          </wp:positionV>
          <wp:extent cx="7556721" cy="10681200"/>
          <wp:effectExtent l="0" t="0" r="0" b="0"/>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721" cy="10681200"/>
                  </a:xfrm>
                  <a:prstGeom prst="rect">
                    <a:avLst/>
                  </a:prstGeom>
                </pic:spPr>
              </pic:pic>
            </a:graphicData>
          </a:graphic>
          <wp14:sizeRelH relativeFrom="page">
            <wp14:pctWidth>0</wp14:pctWidth>
          </wp14:sizeRelH>
          <wp14:sizeRelV relativeFrom="page">
            <wp14:pctHeight>0</wp14:pctHeight>
          </wp14:sizeRelV>
        </wp:anchor>
      </w:drawing>
    </w:r>
  </w:p>
  <w:p w14:paraId="33AA0146" w14:textId="77777777" w:rsidR="003E5969" w:rsidRDefault="003E596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D65B4" w14:textId="58C1CE68" w:rsidR="0070156B" w:rsidRDefault="007B197E" w:rsidP="0070156B">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9250E">
      <w:rPr>
        <w:rFonts w:ascii="Times New Roman" w:hAnsi="Times New Roman" w:cs="Times New Roman"/>
        <w:b/>
        <w:color w:val="FF0000"/>
      </w:rPr>
      <w:t>OFFICIAL</w:t>
    </w:r>
    <w:r>
      <w:rPr>
        <w:rFonts w:ascii="Times New Roman" w:hAnsi="Times New Roman" w:cs="Times New Roman"/>
        <w:b/>
        <w:color w:val="FF0000"/>
      </w:rPr>
      <w:fldChar w:fldCharType="end"/>
    </w:r>
  </w:p>
  <w:p w14:paraId="2CCDF4E5" w14:textId="786F7521" w:rsidR="00B5290B" w:rsidRDefault="00AA5068">
    <w:pPr>
      <w:pStyle w:val="Header"/>
    </w:pPr>
    <w:r>
      <w:rPr>
        <w:noProof/>
        <w:lang w:eastAsia="en-GB"/>
      </w:rPr>
      <w:drawing>
        <wp:anchor distT="0" distB="0" distL="114300" distR="114300" simplePos="0" relativeHeight="251687936" behindDoc="0" locked="0" layoutInCell="1" allowOverlap="1" wp14:anchorId="37738177" wp14:editId="4239479C">
          <wp:simplePos x="0" y="0"/>
          <wp:positionH relativeFrom="column">
            <wp:posOffset>-501291</wp:posOffset>
          </wp:positionH>
          <wp:positionV relativeFrom="paragraph">
            <wp:posOffset>-100192</wp:posOffset>
          </wp:positionV>
          <wp:extent cx="2703195" cy="596900"/>
          <wp:effectExtent l="0" t="0" r="1905" b="0"/>
          <wp:wrapSquare wrapText="bothSides"/>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03195" cy="596900"/>
                  </a:xfrm>
                  <a:prstGeom prst="rect">
                    <a:avLst/>
                  </a:prstGeom>
                </pic:spPr>
              </pic:pic>
            </a:graphicData>
          </a:graphic>
          <wp14:sizeRelH relativeFrom="page">
            <wp14:pctWidth>0</wp14:pctWidth>
          </wp14:sizeRelH>
          <wp14:sizeRelV relativeFrom="page">
            <wp14:pctHeight>0</wp14:pctHeight>
          </wp14:sizeRelV>
        </wp:anchor>
      </w:drawing>
    </w:r>
    <w:r w:rsidR="00085188">
      <w:rPr>
        <w:noProof/>
        <w:lang w:eastAsia="en-GB"/>
      </w:rPr>
      <w:drawing>
        <wp:anchor distT="0" distB="0" distL="114300" distR="114300" simplePos="0" relativeHeight="251646976" behindDoc="1" locked="0" layoutInCell="1" allowOverlap="1" wp14:anchorId="4C537B75" wp14:editId="02911162">
          <wp:simplePos x="0" y="0"/>
          <wp:positionH relativeFrom="column">
            <wp:posOffset>-901231</wp:posOffset>
          </wp:positionH>
          <wp:positionV relativeFrom="paragraph">
            <wp:posOffset>-462280</wp:posOffset>
          </wp:positionV>
          <wp:extent cx="7556500" cy="10680888"/>
          <wp:effectExtent l="0" t="0" r="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6500" cy="10680888"/>
                  </a:xfrm>
                  <a:prstGeom prst="rect">
                    <a:avLst/>
                  </a:prstGeom>
                </pic:spPr>
              </pic:pic>
            </a:graphicData>
          </a:graphic>
          <wp14:sizeRelH relativeFrom="page">
            <wp14:pctWidth>0</wp14:pctWidth>
          </wp14:sizeRelH>
          <wp14:sizeRelV relativeFrom="page">
            <wp14:pctHeight>0</wp14:pctHeight>
          </wp14:sizeRelV>
        </wp:anchor>
      </w:drawing>
    </w:r>
  </w:p>
  <w:p w14:paraId="5B1D9BC1" w14:textId="77777777" w:rsidR="003E5969" w:rsidRDefault="003E59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1E5A"/>
    <w:multiLevelType w:val="multilevel"/>
    <w:tmpl w:val="FB22E144"/>
    <w:numStyleLink w:val="SPAliststyle"/>
  </w:abstractNum>
  <w:abstractNum w:abstractNumId="1" w15:restartNumberingAfterBreak="0">
    <w:nsid w:val="065C1C53"/>
    <w:multiLevelType w:val="hybridMultilevel"/>
    <w:tmpl w:val="890C0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50456"/>
    <w:multiLevelType w:val="multilevel"/>
    <w:tmpl w:val="90661DA8"/>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556230"/>
    <w:multiLevelType w:val="multilevel"/>
    <w:tmpl w:val="77BE3A4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BC467C"/>
    <w:multiLevelType w:val="multilevel"/>
    <w:tmpl w:val="FB22E144"/>
    <w:numStyleLink w:val="SPAliststyle"/>
  </w:abstractNum>
  <w:abstractNum w:abstractNumId="5" w15:restartNumberingAfterBreak="0">
    <w:nsid w:val="0D32618C"/>
    <w:multiLevelType w:val="multilevel"/>
    <w:tmpl w:val="E5A4528E"/>
    <w:lvl w:ilvl="0">
      <w:start w:val="7"/>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DC147E"/>
    <w:multiLevelType w:val="multilevel"/>
    <w:tmpl w:val="A68CCF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F43357"/>
    <w:multiLevelType w:val="hybridMultilevel"/>
    <w:tmpl w:val="C074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53E82"/>
    <w:multiLevelType w:val="multilevel"/>
    <w:tmpl w:val="90661DA8"/>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D6779A"/>
    <w:multiLevelType w:val="multilevel"/>
    <w:tmpl w:val="90661DA8"/>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7C3B81"/>
    <w:multiLevelType w:val="multilevel"/>
    <w:tmpl w:val="77BE3A4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B379E2"/>
    <w:multiLevelType w:val="multilevel"/>
    <w:tmpl w:val="62DE5CC0"/>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4F54BB"/>
    <w:multiLevelType w:val="multilevel"/>
    <w:tmpl w:val="77BE3A4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6F4571"/>
    <w:multiLevelType w:val="multilevel"/>
    <w:tmpl w:val="FB22E144"/>
    <w:numStyleLink w:val="SPAliststyle"/>
  </w:abstractNum>
  <w:abstractNum w:abstractNumId="14" w15:restartNumberingAfterBreak="0">
    <w:nsid w:val="2F45176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920438"/>
    <w:multiLevelType w:val="multilevel"/>
    <w:tmpl w:val="FB22E144"/>
    <w:numStyleLink w:val="SPAliststyle"/>
  </w:abstractNum>
  <w:abstractNum w:abstractNumId="16" w15:restartNumberingAfterBreak="0">
    <w:nsid w:val="36983265"/>
    <w:multiLevelType w:val="multilevel"/>
    <w:tmpl w:val="37C00D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9DF52EE"/>
    <w:multiLevelType w:val="multilevel"/>
    <w:tmpl w:val="77BE3A4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E52C94"/>
    <w:multiLevelType w:val="multilevel"/>
    <w:tmpl w:val="FB22E144"/>
    <w:styleLink w:val="SPAliststyle"/>
    <w:lvl w:ilvl="0">
      <w:start w:val="1"/>
      <w:numFmt w:val="decimal"/>
      <w:lvlText w:val="%1"/>
      <w:lvlJc w:val="left"/>
      <w:pPr>
        <w:ind w:left="737" w:hanging="737"/>
      </w:pPr>
      <w:rPr>
        <w:rFonts w:ascii="Verdana" w:hAnsi="Verdana"/>
        <w:b/>
        <w:caps/>
        <w:smallCaps w:val="0"/>
        <w:strike w:val="0"/>
        <w:dstrike w:val="0"/>
        <w:vanish w:val="0"/>
        <w:color w:val="003567"/>
        <w:sz w:val="24"/>
        <w:u w:val="none"/>
        <w:vertAlign w:val="baseline"/>
      </w:rPr>
    </w:lvl>
    <w:lvl w:ilvl="1">
      <w:start w:val="1"/>
      <w:numFmt w:val="decimal"/>
      <w:lvlText w:val="%1.%2."/>
      <w:lvlJc w:val="left"/>
      <w:pPr>
        <w:ind w:left="737" w:hanging="737"/>
      </w:pPr>
      <w:rPr>
        <w:rFonts w:ascii="Verdana" w:hAnsi="Verdana"/>
        <w:b w:val="0"/>
        <w:caps w:val="0"/>
        <w:smallCaps w:val="0"/>
        <w:strike w:val="0"/>
        <w:dstrike w:val="0"/>
        <w:vanish w:val="0"/>
        <w:color w:val="auto"/>
        <w:sz w:val="24"/>
        <w:u w:val="none"/>
        <w:vertAlign w:val="baseline"/>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9" w15:restartNumberingAfterBreak="0">
    <w:nsid w:val="3F5F6224"/>
    <w:multiLevelType w:val="multilevel"/>
    <w:tmpl w:val="E2DCABA8"/>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0" w15:restartNumberingAfterBreak="0">
    <w:nsid w:val="43572ADA"/>
    <w:multiLevelType w:val="hybridMultilevel"/>
    <w:tmpl w:val="6846D4BA"/>
    <w:lvl w:ilvl="0" w:tplc="91AC12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131E32"/>
    <w:multiLevelType w:val="multilevel"/>
    <w:tmpl w:val="FB22E144"/>
    <w:numStyleLink w:val="SPAliststyle"/>
  </w:abstractNum>
  <w:abstractNum w:abstractNumId="22" w15:restartNumberingAfterBreak="0">
    <w:nsid w:val="45DA7FEB"/>
    <w:multiLevelType w:val="hybridMultilevel"/>
    <w:tmpl w:val="7982E1AA"/>
    <w:lvl w:ilvl="0" w:tplc="8D0A378C">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C8C5DFF"/>
    <w:multiLevelType w:val="hybridMultilevel"/>
    <w:tmpl w:val="AE0E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1208D"/>
    <w:multiLevelType w:val="multilevel"/>
    <w:tmpl w:val="FB22E144"/>
    <w:numStyleLink w:val="SPAliststyle"/>
  </w:abstractNum>
  <w:abstractNum w:abstractNumId="25" w15:restartNumberingAfterBreak="0">
    <w:nsid w:val="52280DBF"/>
    <w:multiLevelType w:val="multilevel"/>
    <w:tmpl w:val="8F86945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b w:val="0"/>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6" w15:restartNumberingAfterBreak="0">
    <w:nsid w:val="5AB401C2"/>
    <w:multiLevelType w:val="hybridMultilevel"/>
    <w:tmpl w:val="7982E1AA"/>
    <w:lvl w:ilvl="0" w:tplc="8D0A378C">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B825993"/>
    <w:multiLevelType w:val="hybridMultilevel"/>
    <w:tmpl w:val="66AA2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7216F9"/>
    <w:multiLevelType w:val="multilevel"/>
    <w:tmpl w:val="FB22E144"/>
    <w:numStyleLink w:val="SPAliststyle"/>
  </w:abstractNum>
  <w:abstractNum w:abstractNumId="29" w15:restartNumberingAfterBreak="0">
    <w:nsid w:val="62575E60"/>
    <w:multiLevelType w:val="hybridMultilevel"/>
    <w:tmpl w:val="AE78B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2656DE"/>
    <w:multiLevelType w:val="multilevel"/>
    <w:tmpl w:val="FB22E144"/>
    <w:numStyleLink w:val="SPAliststyle"/>
  </w:abstractNum>
  <w:abstractNum w:abstractNumId="31" w15:restartNumberingAfterBreak="0">
    <w:nsid w:val="69BF059C"/>
    <w:multiLevelType w:val="multilevel"/>
    <w:tmpl w:val="8286D92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2" w15:restartNumberingAfterBreak="0">
    <w:nsid w:val="71ED71B2"/>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A33386"/>
    <w:multiLevelType w:val="hybridMultilevel"/>
    <w:tmpl w:val="0A7CB24E"/>
    <w:lvl w:ilvl="0" w:tplc="372865B0">
      <w:start w:val="1"/>
      <w:numFmt w:val="decimal"/>
      <w:pStyle w:val="Heading1"/>
      <w:lvlText w:val="%1."/>
      <w:lvlJc w:val="left"/>
      <w:pPr>
        <w:ind w:left="720" w:hanging="720"/>
      </w:pPr>
      <w:rPr>
        <w:rFonts w:hint="default"/>
      </w:rPr>
    </w:lvl>
    <w:lvl w:ilvl="1" w:tplc="0A7ED7F6">
      <w:start w:val="1"/>
      <w:numFmt w:val="decimal"/>
      <w:lvlText w:val="2.%2"/>
      <w:lvlJc w:val="left"/>
      <w:pPr>
        <w:ind w:left="1353"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66019E0"/>
    <w:multiLevelType w:val="hybridMultilevel"/>
    <w:tmpl w:val="999C7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DB134A"/>
    <w:multiLevelType w:val="multilevel"/>
    <w:tmpl w:val="8F86945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b w:val="0"/>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6" w15:restartNumberingAfterBreak="0">
    <w:nsid w:val="7AA022A7"/>
    <w:multiLevelType w:val="multilevel"/>
    <w:tmpl w:val="38600F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B357753"/>
    <w:multiLevelType w:val="multilevel"/>
    <w:tmpl w:val="FB22E144"/>
    <w:numStyleLink w:val="SPAliststyle"/>
  </w:abstractNum>
  <w:num w:numId="1">
    <w:abstractNumId w:val="36"/>
  </w:num>
  <w:num w:numId="2">
    <w:abstractNumId w:val="5"/>
  </w:num>
  <w:num w:numId="3">
    <w:abstractNumId w:val="29"/>
  </w:num>
  <w:num w:numId="4">
    <w:abstractNumId w:val="33"/>
  </w:num>
  <w:num w:numId="5">
    <w:abstractNumId w:val="22"/>
  </w:num>
  <w:num w:numId="6">
    <w:abstractNumId w:val="26"/>
  </w:num>
  <w:num w:numId="7">
    <w:abstractNumId w:val="8"/>
  </w:num>
  <w:num w:numId="8">
    <w:abstractNumId w:val="9"/>
  </w:num>
  <w:num w:numId="9">
    <w:abstractNumId w:val="2"/>
  </w:num>
  <w:num w:numId="10">
    <w:abstractNumId w:val="32"/>
  </w:num>
  <w:num w:numId="11">
    <w:abstractNumId w:val="14"/>
  </w:num>
  <w:num w:numId="12">
    <w:abstractNumId w:val="20"/>
  </w:num>
  <w:num w:numId="13">
    <w:abstractNumId w:val="11"/>
  </w:num>
  <w:num w:numId="14">
    <w:abstractNumId w:val="33"/>
  </w:num>
  <w:num w:numId="15">
    <w:abstractNumId w:val="33"/>
  </w:num>
  <w:num w:numId="16">
    <w:abstractNumId w:val="33"/>
  </w:num>
  <w:num w:numId="17">
    <w:abstractNumId w:val="6"/>
  </w:num>
  <w:num w:numId="18">
    <w:abstractNumId w:val="33"/>
  </w:num>
  <w:num w:numId="19">
    <w:abstractNumId w:val="33"/>
  </w:num>
  <w:num w:numId="20">
    <w:abstractNumId w:val="16"/>
  </w:num>
  <w:num w:numId="21">
    <w:abstractNumId w:val="33"/>
  </w:num>
  <w:num w:numId="22">
    <w:abstractNumId w:val="17"/>
  </w:num>
  <w:num w:numId="23">
    <w:abstractNumId w:val="3"/>
  </w:num>
  <w:num w:numId="24">
    <w:abstractNumId w:val="10"/>
  </w:num>
  <w:num w:numId="25">
    <w:abstractNumId w:val="12"/>
  </w:num>
  <w:num w:numId="26">
    <w:abstractNumId w:val="25"/>
  </w:num>
  <w:num w:numId="27">
    <w:abstractNumId w:val="19"/>
  </w:num>
  <w:num w:numId="28">
    <w:abstractNumId w:val="31"/>
  </w:num>
  <w:num w:numId="29">
    <w:abstractNumId w:val="35"/>
  </w:num>
  <w:num w:numId="30">
    <w:abstractNumId w:val="25"/>
    <w:lvlOverride w:ilvl="0">
      <w:lvl w:ilvl="0">
        <w:start w:val="1"/>
        <w:numFmt w:val="decimal"/>
        <w:lvlText w:val="%1"/>
        <w:lvlJc w:val="left"/>
        <w:pPr>
          <w:ind w:left="357" w:firstLine="494"/>
        </w:pPr>
        <w:rPr>
          <w:rFonts w:ascii="Verdana" w:hAnsi="Verdana" w:hint="default"/>
          <w:b/>
          <w:i w:val="0"/>
          <w:color w:val="003567"/>
          <w:sz w:val="24"/>
          <w:u w:val="none"/>
        </w:rPr>
      </w:lvl>
    </w:lvlOverride>
    <w:lvlOverride w:ilvl="1">
      <w:lvl w:ilvl="1">
        <w:start w:val="1"/>
        <w:numFmt w:val="decimal"/>
        <w:lvlText w:val="%1.%2."/>
        <w:lvlJc w:val="left"/>
        <w:pPr>
          <w:ind w:left="357" w:firstLine="494"/>
        </w:pPr>
        <w:rPr>
          <w:rFonts w:ascii="Verdana" w:hAnsi="Verdana" w:hint="default"/>
          <w:b w:val="0"/>
          <w:i w:val="0"/>
          <w:color w:val="auto"/>
          <w:sz w:val="24"/>
          <w:u w:val="none"/>
        </w:rPr>
      </w:lvl>
    </w:lvlOverride>
    <w:lvlOverride w:ilvl="2">
      <w:lvl w:ilvl="2">
        <w:start w:val="1"/>
        <w:numFmt w:val="decimal"/>
        <w:lvlText w:val="%1.%2.%3."/>
        <w:lvlJc w:val="left"/>
        <w:pPr>
          <w:ind w:left="357" w:firstLine="494"/>
        </w:pPr>
        <w:rPr>
          <w:rFonts w:hint="default"/>
        </w:rPr>
      </w:lvl>
    </w:lvlOverride>
    <w:lvlOverride w:ilvl="3">
      <w:lvl w:ilvl="3">
        <w:start w:val="1"/>
        <w:numFmt w:val="decimal"/>
        <w:lvlText w:val="%1.%2.%3.%4."/>
        <w:lvlJc w:val="left"/>
        <w:pPr>
          <w:ind w:left="357" w:firstLine="494"/>
        </w:pPr>
        <w:rPr>
          <w:rFonts w:hint="default"/>
        </w:rPr>
      </w:lvl>
    </w:lvlOverride>
    <w:lvlOverride w:ilvl="4">
      <w:lvl w:ilvl="4">
        <w:start w:val="1"/>
        <w:numFmt w:val="decimal"/>
        <w:lvlText w:val="%1.%2.%3.%4.%5."/>
        <w:lvlJc w:val="left"/>
        <w:pPr>
          <w:ind w:left="357" w:firstLine="494"/>
        </w:pPr>
        <w:rPr>
          <w:rFonts w:hint="default"/>
        </w:rPr>
      </w:lvl>
    </w:lvlOverride>
    <w:lvlOverride w:ilvl="5">
      <w:lvl w:ilvl="5">
        <w:start w:val="1"/>
        <w:numFmt w:val="decimal"/>
        <w:lvlText w:val="%1.%2.%3.%4.%5.%6."/>
        <w:lvlJc w:val="left"/>
        <w:pPr>
          <w:ind w:left="357" w:firstLine="494"/>
        </w:pPr>
        <w:rPr>
          <w:rFonts w:hint="default"/>
        </w:rPr>
      </w:lvl>
    </w:lvlOverride>
    <w:lvlOverride w:ilvl="6">
      <w:lvl w:ilvl="6">
        <w:start w:val="1"/>
        <w:numFmt w:val="decimal"/>
        <w:lvlText w:val="%1.%2.%3.%4.%5.%6.%7."/>
        <w:lvlJc w:val="left"/>
        <w:pPr>
          <w:ind w:left="357" w:firstLine="494"/>
        </w:pPr>
        <w:rPr>
          <w:rFonts w:hint="default"/>
        </w:rPr>
      </w:lvl>
    </w:lvlOverride>
    <w:lvlOverride w:ilvl="7">
      <w:lvl w:ilvl="7">
        <w:start w:val="1"/>
        <w:numFmt w:val="decimal"/>
        <w:lvlText w:val="%1.%2.%3.%4.%5.%6.%7.%8."/>
        <w:lvlJc w:val="left"/>
        <w:pPr>
          <w:ind w:left="357" w:firstLine="494"/>
        </w:pPr>
        <w:rPr>
          <w:rFonts w:hint="default"/>
        </w:rPr>
      </w:lvl>
    </w:lvlOverride>
    <w:lvlOverride w:ilvl="8">
      <w:lvl w:ilvl="8">
        <w:start w:val="1"/>
        <w:numFmt w:val="decimal"/>
        <w:lvlText w:val="%1.%2.%3.%4.%5.%6.%7.%8.%9."/>
        <w:lvlJc w:val="left"/>
        <w:pPr>
          <w:ind w:left="357" w:firstLine="494"/>
        </w:pPr>
        <w:rPr>
          <w:rFonts w:hint="default"/>
        </w:rPr>
      </w:lvl>
    </w:lvlOverride>
  </w:num>
  <w:num w:numId="31">
    <w:abstractNumId w:val="18"/>
  </w:num>
  <w:num w:numId="32">
    <w:abstractNumId w:val="4"/>
  </w:num>
  <w:num w:numId="33">
    <w:abstractNumId w:val="24"/>
  </w:num>
  <w:num w:numId="34">
    <w:abstractNumId w:val="15"/>
  </w:num>
  <w:num w:numId="35">
    <w:abstractNumId w:val="37"/>
  </w:num>
  <w:num w:numId="36">
    <w:abstractNumId w:val="0"/>
  </w:num>
  <w:num w:numId="37">
    <w:abstractNumId w:val="0"/>
    <w:lvlOverride w:ilvl="0">
      <w:lvl w:ilvl="0">
        <w:start w:val="1"/>
        <w:numFmt w:val="decimal"/>
        <w:lvlText w:val="%1"/>
        <w:lvlJc w:val="left"/>
        <w:pPr>
          <w:ind w:left="737" w:hanging="737"/>
        </w:pPr>
        <w:rPr>
          <w:rFonts w:ascii="Verdana" w:hAnsi="Verdana" w:hint="default"/>
          <w:b/>
          <w:caps/>
          <w:smallCaps w:val="0"/>
          <w:strike w:val="0"/>
          <w:dstrike w:val="0"/>
          <w:vanish w:val="0"/>
          <w:color w:val="003567"/>
          <w:sz w:val="24"/>
          <w:u w:val="none"/>
          <w:vertAlign w:val="baseline"/>
        </w:rPr>
      </w:lvl>
    </w:lvlOverride>
    <w:lvlOverride w:ilvl="1">
      <w:lvl w:ilvl="1">
        <w:start w:val="1"/>
        <w:numFmt w:val="decimal"/>
        <w:lvlText w:val="%1.%2."/>
        <w:lvlJc w:val="left"/>
        <w:pPr>
          <w:ind w:left="737" w:hanging="737"/>
        </w:pPr>
        <w:rPr>
          <w:rFonts w:ascii="Verdana" w:hAnsi="Verdana" w:hint="default"/>
          <w:b w:val="0"/>
          <w:i w:val="0"/>
          <w:caps w:val="0"/>
          <w:strike w:val="0"/>
          <w:dstrike w:val="0"/>
          <w:vanish w:val="0"/>
          <w:color w:val="000000" w:themeColor="text1"/>
          <w:sz w:val="24"/>
          <w:u w:val="none"/>
          <w:vertAlign w:val="baseline"/>
        </w:rPr>
      </w:lvl>
    </w:lvlOverride>
    <w:lvlOverride w:ilvl="2">
      <w:lvl w:ilvl="2">
        <w:start w:val="1"/>
        <w:numFmt w:val="decimal"/>
        <w:lvlText w:val="%1.%2.%3."/>
        <w:lvlJc w:val="left"/>
        <w:pPr>
          <w:ind w:left="737" w:hanging="737"/>
        </w:pPr>
        <w:rPr>
          <w:rFonts w:hint="default"/>
        </w:rPr>
      </w:lvl>
    </w:lvlOverride>
    <w:lvlOverride w:ilvl="3">
      <w:lvl w:ilvl="3">
        <w:start w:val="1"/>
        <w:numFmt w:val="decimal"/>
        <w:lvlText w:val="%1.%2.%3.%4."/>
        <w:lvlJc w:val="left"/>
        <w:pPr>
          <w:ind w:left="737" w:hanging="737"/>
        </w:pPr>
        <w:rPr>
          <w:rFonts w:hint="default"/>
        </w:rPr>
      </w:lvl>
    </w:lvlOverride>
    <w:lvlOverride w:ilvl="4">
      <w:lvl w:ilvl="4">
        <w:start w:val="1"/>
        <w:numFmt w:val="decimal"/>
        <w:lvlText w:val="%1.%2.%3.%4.%5."/>
        <w:lvlJc w:val="left"/>
        <w:pPr>
          <w:ind w:left="737" w:hanging="737"/>
        </w:pPr>
        <w:rPr>
          <w:rFonts w:hint="default"/>
        </w:rPr>
      </w:lvl>
    </w:lvlOverride>
    <w:lvlOverride w:ilvl="5">
      <w:lvl w:ilvl="5">
        <w:start w:val="1"/>
        <w:numFmt w:val="decimal"/>
        <w:lvlText w:val="%1.%2.%3.%4.%5.%6."/>
        <w:lvlJc w:val="left"/>
        <w:pPr>
          <w:ind w:left="737" w:hanging="737"/>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737" w:hanging="737"/>
        </w:pPr>
        <w:rPr>
          <w:rFonts w:hint="default"/>
        </w:rPr>
      </w:lvl>
    </w:lvlOverride>
    <w:lvlOverride w:ilvl="8">
      <w:lvl w:ilvl="8">
        <w:start w:val="1"/>
        <w:numFmt w:val="decimal"/>
        <w:lvlText w:val="%1.%2.%3.%4.%5.%6.%7.%8.%9."/>
        <w:lvlJc w:val="left"/>
        <w:pPr>
          <w:ind w:left="737" w:hanging="737"/>
        </w:pPr>
        <w:rPr>
          <w:rFonts w:hint="default"/>
        </w:rPr>
      </w:lvl>
    </w:lvlOverride>
  </w:num>
  <w:num w:numId="38">
    <w:abstractNumId w:val="21"/>
  </w:num>
  <w:num w:numId="39">
    <w:abstractNumId w:val="13"/>
  </w:num>
  <w:num w:numId="40">
    <w:abstractNumId w:val="28"/>
  </w:num>
  <w:num w:numId="41">
    <w:abstractNumId w:val="30"/>
  </w:num>
  <w:num w:numId="42">
    <w:abstractNumId w:val="7"/>
  </w:num>
  <w:num w:numId="43">
    <w:abstractNumId w:val="23"/>
  </w:num>
  <w:num w:numId="44">
    <w:abstractNumId w:val="27"/>
  </w:num>
  <w:num w:numId="45">
    <w:abstractNumId w:val="34"/>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90B"/>
    <w:rsid w:val="00005712"/>
    <w:rsid w:val="00047577"/>
    <w:rsid w:val="00052BD3"/>
    <w:rsid w:val="00074608"/>
    <w:rsid w:val="0007554C"/>
    <w:rsid w:val="00085188"/>
    <w:rsid w:val="000A4AD2"/>
    <w:rsid w:val="000A50B8"/>
    <w:rsid w:val="000B411C"/>
    <w:rsid w:val="000C60C2"/>
    <w:rsid w:val="00104633"/>
    <w:rsid w:val="00126FA4"/>
    <w:rsid w:val="00127D1A"/>
    <w:rsid w:val="00133FA0"/>
    <w:rsid w:val="001342FE"/>
    <w:rsid w:val="001458F9"/>
    <w:rsid w:val="001512E4"/>
    <w:rsid w:val="00155828"/>
    <w:rsid w:val="001566C1"/>
    <w:rsid w:val="00170141"/>
    <w:rsid w:val="001B7449"/>
    <w:rsid w:val="001C6C7D"/>
    <w:rsid w:val="001F5BA9"/>
    <w:rsid w:val="001F5E19"/>
    <w:rsid w:val="001F76F3"/>
    <w:rsid w:val="00215DE3"/>
    <w:rsid w:val="002D0F6F"/>
    <w:rsid w:val="002D3AEC"/>
    <w:rsid w:val="00301F25"/>
    <w:rsid w:val="00304711"/>
    <w:rsid w:val="003129B4"/>
    <w:rsid w:val="00351D24"/>
    <w:rsid w:val="00353177"/>
    <w:rsid w:val="0036602E"/>
    <w:rsid w:val="00390FAC"/>
    <w:rsid w:val="003A080D"/>
    <w:rsid w:val="003E5969"/>
    <w:rsid w:val="003F0B58"/>
    <w:rsid w:val="0041195B"/>
    <w:rsid w:val="00432353"/>
    <w:rsid w:val="004440A4"/>
    <w:rsid w:val="00452475"/>
    <w:rsid w:val="004536F6"/>
    <w:rsid w:val="0046240C"/>
    <w:rsid w:val="004833AE"/>
    <w:rsid w:val="0048584E"/>
    <w:rsid w:val="004941D2"/>
    <w:rsid w:val="004A4817"/>
    <w:rsid w:val="004E5486"/>
    <w:rsid w:val="00502130"/>
    <w:rsid w:val="00547AF0"/>
    <w:rsid w:val="005541AA"/>
    <w:rsid w:val="005617BD"/>
    <w:rsid w:val="00563ABB"/>
    <w:rsid w:val="00566298"/>
    <w:rsid w:val="0058572D"/>
    <w:rsid w:val="005A3AED"/>
    <w:rsid w:val="00612797"/>
    <w:rsid w:val="00673517"/>
    <w:rsid w:val="00677D7B"/>
    <w:rsid w:val="006A5BDC"/>
    <w:rsid w:val="006E0EA6"/>
    <w:rsid w:val="006F1648"/>
    <w:rsid w:val="0070081D"/>
    <w:rsid w:val="0070156B"/>
    <w:rsid w:val="0072341E"/>
    <w:rsid w:val="00731843"/>
    <w:rsid w:val="007423FD"/>
    <w:rsid w:val="007A2602"/>
    <w:rsid w:val="007B197E"/>
    <w:rsid w:val="007F212C"/>
    <w:rsid w:val="007F37A2"/>
    <w:rsid w:val="008257E7"/>
    <w:rsid w:val="0083221C"/>
    <w:rsid w:val="00843E14"/>
    <w:rsid w:val="00851C3A"/>
    <w:rsid w:val="008602C2"/>
    <w:rsid w:val="008768D9"/>
    <w:rsid w:val="008B1ECA"/>
    <w:rsid w:val="008D0081"/>
    <w:rsid w:val="008F2935"/>
    <w:rsid w:val="0093662A"/>
    <w:rsid w:val="009373BD"/>
    <w:rsid w:val="00971528"/>
    <w:rsid w:val="009D797A"/>
    <w:rsid w:val="009F3EC0"/>
    <w:rsid w:val="00A0631F"/>
    <w:rsid w:val="00A45CDA"/>
    <w:rsid w:val="00A87047"/>
    <w:rsid w:val="00A93B18"/>
    <w:rsid w:val="00A95834"/>
    <w:rsid w:val="00AA5068"/>
    <w:rsid w:val="00AA5FCF"/>
    <w:rsid w:val="00AE4A8B"/>
    <w:rsid w:val="00B431E7"/>
    <w:rsid w:val="00B5290B"/>
    <w:rsid w:val="00B530AF"/>
    <w:rsid w:val="00B66BA2"/>
    <w:rsid w:val="00B76F82"/>
    <w:rsid w:val="00B95D2F"/>
    <w:rsid w:val="00BD7954"/>
    <w:rsid w:val="00BE2F1E"/>
    <w:rsid w:val="00BF5DF2"/>
    <w:rsid w:val="00C11AD5"/>
    <w:rsid w:val="00C376EE"/>
    <w:rsid w:val="00C64FBD"/>
    <w:rsid w:val="00C75F77"/>
    <w:rsid w:val="00C97929"/>
    <w:rsid w:val="00CA3ABB"/>
    <w:rsid w:val="00CB2ED4"/>
    <w:rsid w:val="00CB7052"/>
    <w:rsid w:val="00CC229C"/>
    <w:rsid w:val="00CE7C14"/>
    <w:rsid w:val="00D23430"/>
    <w:rsid w:val="00D24023"/>
    <w:rsid w:val="00D24E38"/>
    <w:rsid w:val="00D45AE2"/>
    <w:rsid w:val="00D65560"/>
    <w:rsid w:val="00D72867"/>
    <w:rsid w:val="00DA1EE2"/>
    <w:rsid w:val="00E11D7D"/>
    <w:rsid w:val="00E157C0"/>
    <w:rsid w:val="00E159D6"/>
    <w:rsid w:val="00E57C42"/>
    <w:rsid w:val="00E62050"/>
    <w:rsid w:val="00E62CAE"/>
    <w:rsid w:val="00E649E9"/>
    <w:rsid w:val="00E70B3F"/>
    <w:rsid w:val="00EF3D5F"/>
    <w:rsid w:val="00F00B5B"/>
    <w:rsid w:val="00F113EC"/>
    <w:rsid w:val="00F2640A"/>
    <w:rsid w:val="00F833AB"/>
    <w:rsid w:val="00F845E8"/>
    <w:rsid w:val="00F9250E"/>
    <w:rsid w:val="00FA4604"/>
    <w:rsid w:val="00FA7A62"/>
    <w:rsid w:val="00FD4763"/>
    <w:rsid w:val="00FD7B31"/>
    <w:rsid w:val="00FF5A4F"/>
    <w:rsid w:val="2D519E1C"/>
    <w:rsid w:val="3DC4779F"/>
    <w:rsid w:val="47CD7D7C"/>
    <w:rsid w:val="490E23E9"/>
    <w:rsid w:val="5E3C3B29"/>
    <w:rsid w:val="6B038881"/>
    <w:rsid w:val="7174CE8E"/>
    <w:rsid w:val="7A3A398C"/>
    <w:rsid w:val="7C5EC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2F72A"/>
  <w15:chartTrackingRefBased/>
  <w15:docId w15:val="{FD522DEE-34C4-B34C-B0E2-FFC39C5EB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7BD"/>
    <w:rPr>
      <w:rFonts w:ascii="Verdana" w:hAnsi="Verdana"/>
    </w:rPr>
  </w:style>
  <w:style w:type="paragraph" w:styleId="Heading1">
    <w:name w:val="heading 1"/>
    <w:basedOn w:val="Normal"/>
    <w:next w:val="Normal"/>
    <w:link w:val="Heading1Char"/>
    <w:uiPriority w:val="9"/>
    <w:qFormat/>
    <w:rsid w:val="0048584E"/>
    <w:pPr>
      <w:keepNext/>
      <w:keepLines/>
      <w:numPr>
        <w:numId w:val="4"/>
      </w:numPr>
      <w:spacing w:before="240"/>
      <w:outlineLvl w:val="0"/>
    </w:pPr>
    <w:rPr>
      <w:rFonts w:eastAsiaTheme="majorEastAsia" w:cstheme="majorBidi"/>
      <w:b/>
      <w:color w:val="003567"/>
    </w:rPr>
  </w:style>
  <w:style w:type="paragraph" w:styleId="Heading2">
    <w:name w:val="heading 2"/>
    <w:basedOn w:val="Normal"/>
    <w:next w:val="Normal"/>
    <w:link w:val="Heading2Char"/>
    <w:uiPriority w:val="9"/>
    <w:unhideWhenUsed/>
    <w:qFormat/>
    <w:rsid w:val="00CC229C"/>
    <w:pPr>
      <w:keepNext/>
      <w:keepLines/>
      <w:spacing w:before="40"/>
      <w:outlineLvl w:val="1"/>
    </w:pPr>
    <w:rPr>
      <w:rFonts w:eastAsiaTheme="majorEastAsia" w:cstheme="majorBidi"/>
      <w:color w:val="003567"/>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90B"/>
    <w:pPr>
      <w:tabs>
        <w:tab w:val="center" w:pos="4513"/>
        <w:tab w:val="right" w:pos="9026"/>
      </w:tabs>
    </w:pPr>
  </w:style>
  <w:style w:type="character" w:customStyle="1" w:styleId="HeaderChar">
    <w:name w:val="Header Char"/>
    <w:basedOn w:val="DefaultParagraphFont"/>
    <w:link w:val="Header"/>
    <w:uiPriority w:val="99"/>
    <w:rsid w:val="00B5290B"/>
  </w:style>
  <w:style w:type="paragraph" w:styleId="Footer">
    <w:name w:val="footer"/>
    <w:basedOn w:val="Normal"/>
    <w:link w:val="FooterChar"/>
    <w:uiPriority w:val="99"/>
    <w:unhideWhenUsed/>
    <w:rsid w:val="00B5290B"/>
    <w:pPr>
      <w:tabs>
        <w:tab w:val="center" w:pos="4513"/>
        <w:tab w:val="right" w:pos="9026"/>
      </w:tabs>
    </w:pPr>
  </w:style>
  <w:style w:type="character" w:customStyle="1" w:styleId="FooterChar">
    <w:name w:val="Footer Char"/>
    <w:basedOn w:val="DefaultParagraphFont"/>
    <w:link w:val="Footer"/>
    <w:uiPriority w:val="99"/>
    <w:rsid w:val="00B5290B"/>
  </w:style>
  <w:style w:type="character" w:customStyle="1" w:styleId="Heading1Char">
    <w:name w:val="Heading 1 Char"/>
    <w:basedOn w:val="DefaultParagraphFont"/>
    <w:link w:val="Heading1"/>
    <w:uiPriority w:val="9"/>
    <w:rsid w:val="0048584E"/>
    <w:rPr>
      <w:rFonts w:ascii="Verdana" w:eastAsiaTheme="majorEastAsia" w:hAnsi="Verdana" w:cstheme="majorBidi"/>
      <w:b/>
      <w:color w:val="003567"/>
    </w:rPr>
  </w:style>
  <w:style w:type="character" w:customStyle="1" w:styleId="Heading2Char">
    <w:name w:val="Heading 2 Char"/>
    <w:basedOn w:val="DefaultParagraphFont"/>
    <w:link w:val="Heading2"/>
    <w:uiPriority w:val="9"/>
    <w:rsid w:val="00CC229C"/>
    <w:rPr>
      <w:rFonts w:ascii="Raleway Light" w:eastAsiaTheme="majorEastAsia" w:hAnsi="Raleway Light" w:cstheme="majorBidi"/>
      <w:color w:val="003567"/>
      <w:sz w:val="26"/>
      <w:szCs w:val="26"/>
    </w:rPr>
  </w:style>
  <w:style w:type="paragraph" w:styleId="ListParagraph">
    <w:name w:val="List Paragraph"/>
    <w:basedOn w:val="Normal"/>
    <w:uiPriority w:val="34"/>
    <w:qFormat/>
    <w:rsid w:val="00D24023"/>
    <w:pPr>
      <w:ind w:left="720"/>
      <w:contextualSpacing/>
    </w:pPr>
  </w:style>
  <w:style w:type="character" w:styleId="PageNumber">
    <w:name w:val="page number"/>
    <w:basedOn w:val="DefaultParagraphFont"/>
    <w:uiPriority w:val="99"/>
    <w:semiHidden/>
    <w:unhideWhenUsed/>
    <w:rsid w:val="00304711"/>
  </w:style>
  <w:style w:type="numbering" w:customStyle="1" w:styleId="SPAliststyle">
    <w:name w:val="SPA list style"/>
    <w:uiPriority w:val="99"/>
    <w:rsid w:val="00052BD3"/>
    <w:pPr>
      <w:numPr>
        <w:numId w:val="31"/>
      </w:numPr>
    </w:pPr>
  </w:style>
  <w:style w:type="character" w:styleId="Hyperlink">
    <w:name w:val="Hyperlink"/>
    <w:basedOn w:val="DefaultParagraphFont"/>
    <w:uiPriority w:val="99"/>
    <w:unhideWhenUsed/>
    <w:rsid w:val="00CE7C14"/>
    <w:rPr>
      <w:color w:val="0563C1" w:themeColor="hyperlink"/>
      <w:u w:val="single"/>
    </w:rPr>
  </w:style>
  <w:style w:type="table" w:styleId="TableGrid">
    <w:name w:val="Table Grid"/>
    <w:basedOn w:val="TableNormal"/>
    <w:uiPriority w:val="39"/>
    <w:rsid w:val="00A45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3FA0"/>
    <w:rPr>
      <w:rFonts w:ascii="Verdana" w:hAnsi="Verdana"/>
    </w:rPr>
  </w:style>
  <w:style w:type="character" w:styleId="CommentReference">
    <w:name w:val="annotation reference"/>
    <w:basedOn w:val="DefaultParagraphFont"/>
    <w:uiPriority w:val="99"/>
    <w:semiHidden/>
    <w:unhideWhenUsed/>
    <w:rsid w:val="00B76F82"/>
    <w:rPr>
      <w:sz w:val="16"/>
      <w:szCs w:val="16"/>
    </w:rPr>
  </w:style>
  <w:style w:type="paragraph" w:styleId="CommentText">
    <w:name w:val="annotation text"/>
    <w:basedOn w:val="Normal"/>
    <w:link w:val="CommentTextChar"/>
    <w:uiPriority w:val="99"/>
    <w:unhideWhenUsed/>
    <w:rsid w:val="00B76F82"/>
    <w:rPr>
      <w:sz w:val="20"/>
      <w:szCs w:val="20"/>
    </w:rPr>
  </w:style>
  <w:style w:type="character" w:customStyle="1" w:styleId="CommentTextChar">
    <w:name w:val="Comment Text Char"/>
    <w:basedOn w:val="DefaultParagraphFont"/>
    <w:link w:val="CommentText"/>
    <w:uiPriority w:val="99"/>
    <w:rsid w:val="00B76F8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B76F82"/>
    <w:rPr>
      <w:b/>
      <w:bCs/>
    </w:rPr>
  </w:style>
  <w:style w:type="character" w:customStyle="1" w:styleId="CommentSubjectChar">
    <w:name w:val="Comment Subject Char"/>
    <w:basedOn w:val="CommentTextChar"/>
    <w:link w:val="CommentSubject"/>
    <w:uiPriority w:val="99"/>
    <w:semiHidden/>
    <w:rsid w:val="00B76F82"/>
    <w:rPr>
      <w:rFonts w:ascii="Verdana" w:hAnsi="Verdana"/>
      <w:b/>
      <w:bCs/>
      <w:sz w:val="20"/>
      <w:szCs w:val="20"/>
    </w:rPr>
  </w:style>
  <w:style w:type="paragraph" w:styleId="BalloonText">
    <w:name w:val="Balloon Text"/>
    <w:basedOn w:val="Normal"/>
    <w:link w:val="BalloonTextChar"/>
    <w:uiPriority w:val="99"/>
    <w:semiHidden/>
    <w:unhideWhenUsed/>
    <w:rsid w:val="009373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3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05199">
      <w:bodyDiv w:val="1"/>
      <w:marLeft w:val="0"/>
      <w:marRight w:val="0"/>
      <w:marTop w:val="0"/>
      <w:marBottom w:val="0"/>
      <w:divBdr>
        <w:top w:val="none" w:sz="0" w:space="0" w:color="auto"/>
        <w:left w:val="none" w:sz="0" w:space="0" w:color="auto"/>
        <w:bottom w:val="none" w:sz="0" w:space="0" w:color="auto"/>
        <w:right w:val="none" w:sz="0" w:space="0" w:color="auto"/>
      </w:divBdr>
    </w:div>
    <w:div w:id="634873658">
      <w:bodyDiv w:val="1"/>
      <w:marLeft w:val="0"/>
      <w:marRight w:val="0"/>
      <w:marTop w:val="0"/>
      <w:marBottom w:val="0"/>
      <w:divBdr>
        <w:top w:val="none" w:sz="0" w:space="0" w:color="auto"/>
        <w:left w:val="none" w:sz="0" w:space="0" w:color="auto"/>
        <w:bottom w:val="none" w:sz="0" w:space="0" w:color="auto"/>
        <w:right w:val="none" w:sz="0" w:space="0" w:color="auto"/>
      </w:divBdr>
    </w:div>
    <w:div w:id="95197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pa.police.uk/meetings/policing-performance-committee/17-march-2022/" TargetMode="External"/><Relationship Id="rId26" Type="http://schemas.openxmlformats.org/officeDocument/2006/relationships/hyperlink" Target="mailto:SPAStrategyandPerformance@spa.police.uk" TargetMode="Externa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mprovementservice.org.uk/__data/assets/pdf_file/0014/8312/scrutiny-what-em-need-to-know.pdf" TargetMode="External"/><Relationship Id="rId20" Type="http://schemas.openxmlformats.org/officeDocument/2006/relationships/diagramData" Target="diagrams/data1.xml"/><Relationship Id="rId29" Type="http://schemas.openxmlformats.org/officeDocument/2006/relationships/hyperlink" Target="https://spa.citizenspace.com/strategy-performance/d84fbe9e"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header" Target="header2.xml"/><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improvementservice.org.uk/__data/assets/pdf_file/0013/8311/em-scrutiny-notebook.pdf" TargetMode="External"/><Relationship Id="rId23" Type="http://schemas.openxmlformats.org/officeDocument/2006/relationships/diagramColors" Target="diagrams/colors1.xml"/><Relationship Id="rId28" Type="http://schemas.openxmlformats.org/officeDocument/2006/relationships/hyperlink" Target="https://www.improvementservice.org.uk/products-and-services/performance-management-and-benchmarking/community-planning-outcomes-profile"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spa.police.uk/meetings/authority-meeting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a.police.uk/spa-media/53kpcpud/rep-b-20220316-item-7-tri-partite-review-of-local-police-plans.pdf" TargetMode="External"/><Relationship Id="rId22" Type="http://schemas.openxmlformats.org/officeDocument/2006/relationships/diagramQuickStyle" Target="diagrams/quickStyle1.xml"/><Relationship Id="rId27" Type="http://schemas.openxmlformats.org/officeDocument/2006/relationships/hyperlink" Target="mailto:info@cosla.gov.uk" TargetMode="External"/><Relationship Id="rId30" Type="http://schemas.openxmlformats.org/officeDocument/2006/relationships/image" Target="media/image6.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F6054A-D549-4C3D-8313-21E159504D6E}" type="doc">
      <dgm:prSet loTypeId="urn:microsoft.com/office/officeart/2005/8/layout/hierarchy4" loCatId="hierarchy" qsTypeId="urn:microsoft.com/office/officeart/2005/8/quickstyle/simple1" qsCatId="simple" csTypeId="urn:microsoft.com/office/officeart/2005/8/colors/accent1_4" csCatId="accent1" phldr="1"/>
      <dgm:spPr/>
      <dgm:t>
        <a:bodyPr/>
        <a:lstStyle/>
        <a:p>
          <a:endParaRPr lang="en-GB"/>
        </a:p>
      </dgm:t>
    </dgm:pt>
    <dgm:pt modelId="{D2FD87DB-3D85-45D5-9FD4-FA397125A8A6}">
      <dgm:prSet phldrT="[Text]" custT="1"/>
      <dgm:spPr>
        <a:solidFill>
          <a:srgbClr val="002060"/>
        </a:solidFill>
      </dgm:spPr>
      <dgm:t>
        <a:bodyPr/>
        <a:lstStyle/>
        <a:p>
          <a:r>
            <a:rPr lang="en-GB" sz="1400" dirty="0">
              <a:latin typeface="Verdana" panose="020B0604030504040204" pitchFamily="34" charset="0"/>
              <a:ea typeface="Verdana" panose="020B0604030504040204" pitchFamily="34" charset="0"/>
            </a:rPr>
            <a:t>Scottish Police Authority</a:t>
          </a:r>
        </a:p>
      </dgm:t>
    </dgm:pt>
    <dgm:pt modelId="{E7EC72F4-AF30-4932-BB5D-B77FF403E11E}" type="parTrans" cxnId="{7B09A25F-CE21-4C73-9E46-0791BB44FA7C}">
      <dgm:prSet/>
      <dgm:spPr/>
      <dgm:t>
        <a:bodyPr/>
        <a:lstStyle/>
        <a:p>
          <a:endParaRPr lang="en-GB" sz="1600">
            <a:latin typeface="Verdana" panose="020B0604030504040204" pitchFamily="34" charset="0"/>
            <a:ea typeface="Verdana" panose="020B0604030504040204" pitchFamily="34" charset="0"/>
          </a:endParaRPr>
        </a:p>
      </dgm:t>
    </dgm:pt>
    <dgm:pt modelId="{10191BF7-AD18-4ADD-A68B-89789E5DCC3E}" type="sibTrans" cxnId="{7B09A25F-CE21-4C73-9E46-0791BB44FA7C}">
      <dgm:prSet/>
      <dgm:spPr/>
      <dgm:t>
        <a:bodyPr/>
        <a:lstStyle/>
        <a:p>
          <a:endParaRPr lang="en-GB" sz="1600">
            <a:latin typeface="Verdana" panose="020B0604030504040204" pitchFamily="34" charset="0"/>
            <a:ea typeface="Verdana" panose="020B0604030504040204" pitchFamily="34" charset="0"/>
          </a:endParaRPr>
        </a:p>
      </dgm:t>
    </dgm:pt>
    <dgm:pt modelId="{230EE198-C265-4B31-9979-58DB90A3703F}">
      <dgm:prSet phldrT="[Text]" custT="1"/>
      <dgm:spPr>
        <a:solidFill>
          <a:schemeClr val="accent5">
            <a:lumMod val="60000"/>
            <a:lumOff val="40000"/>
          </a:schemeClr>
        </a:solidFill>
      </dgm:spPr>
      <dgm:t>
        <a:bodyPr/>
        <a:lstStyle/>
        <a:p>
          <a:r>
            <a:rPr lang="en-GB" sz="1800" b="1" dirty="0">
              <a:solidFill>
                <a:schemeClr val="accent5">
                  <a:lumMod val="50000"/>
                </a:schemeClr>
              </a:solidFill>
              <a:latin typeface="Verdana" panose="020B0604030504040204" pitchFamily="34" charset="0"/>
              <a:ea typeface="Verdana" panose="020B0604030504040204" pitchFamily="34" charset="0"/>
            </a:rPr>
            <a:t>Police Scotland and local authorities</a:t>
          </a:r>
        </a:p>
      </dgm:t>
    </dgm:pt>
    <dgm:pt modelId="{4F34CCA4-12A8-4AAF-AEA8-7CF8269B4F33}" type="parTrans" cxnId="{D1497286-5B39-4092-8C1F-49230BA5BA17}">
      <dgm:prSet/>
      <dgm:spPr/>
      <dgm:t>
        <a:bodyPr/>
        <a:lstStyle/>
        <a:p>
          <a:endParaRPr lang="en-GB" sz="1600">
            <a:latin typeface="Verdana" panose="020B0604030504040204" pitchFamily="34" charset="0"/>
            <a:ea typeface="Verdana" panose="020B0604030504040204" pitchFamily="34" charset="0"/>
          </a:endParaRPr>
        </a:p>
      </dgm:t>
    </dgm:pt>
    <dgm:pt modelId="{6F795D82-4A59-4309-AE9F-8AB66A073DF1}" type="sibTrans" cxnId="{D1497286-5B39-4092-8C1F-49230BA5BA17}">
      <dgm:prSet/>
      <dgm:spPr/>
      <dgm:t>
        <a:bodyPr/>
        <a:lstStyle/>
        <a:p>
          <a:endParaRPr lang="en-GB" sz="1600">
            <a:latin typeface="Verdana" panose="020B0604030504040204" pitchFamily="34" charset="0"/>
            <a:ea typeface="Verdana" panose="020B0604030504040204" pitchFamily="34" charset="0"/>
          </a:endParaRPr>
        </a:p>
      </dgm:t>
    </dgm:pt>
    <dgm:pt modelId="{831B5356-CFB1-42CD-865E-17CE5ED1C588}">
      <dgm:prSet phldrT="[Text]" custT="1"/>
      <dgm:spPr>
        <a:solidFill>
          <a:schemeClr val="accent5">
            <a:lumMod val="40000"/>
            <a:lumOff val="60000"/>
          </a:schemeClr>
        </a:solidFill>
      </dgm:spPr>
      <dgm:t>
        <a:bodyPr/>
        <a:lstStyle/>
        <a:p>
          <a:r>
            <a:rPr lang="en-GB" sz="1800" b="1" dirty="0">
              <a:solidFill>
                <a:schemeClr val="accent5">
                  <a:lumMod val="50000"/>
                </a:schemeClr>
              </a:solidFill>
              <a:latin typeface="Verdana" panose="020B0604030504040204" pitchFamily="34" charset="0"/>
              <a:ea typeface="Verdana" panose="020B0604030504040204" pitchFamily="34" charset="0"/>
            </a:rPr>
            <a:t>Local Police Plans</a:t>
          </a:r>
        </a:p>
      </dgm:t>
    </dgm:pt>
    <dgm:pt modelId="{79072DAA-81D0-4B77-9F8A-19E1BC0E882D}" type="parTrans" cxnId="{A878EE57-FD8B-4727-ADA9-D0B5EAA8AB42}">
      <dgm:prSet/>
      <dgm:spPr/>
      <dgm:t>
        <a:bodyPr/>
        <a:lstStyle/>
        <a:p>
          <a:endParaRPr lang="en-GB" sz="1600">
            <a:latin typeface="Verdana" panose="020B0604030504040204" pitchFamily="34" charset="0"/>
            <a:ea typeface="Verdana" panose="020B0604030504040204" pitchFamily="34" charset="0"/>
          </a:endParaRPr>
        </a:p>
      </dgm:t>
    </dgm:pt>
    <dgm:pt modelId="{66E02FA0-9899-4572-A902-611BC912A3FF}" type="sibTrans" cxnId="{A878EE57-FD8B-4727-ADA9-D0B5EAA8AB42}">
      <dgm:prSet/>
      <dgm:spPr/>
      <dgm:t>
        <a:bodyPr/>
        <a:lstStyle/>
        <a:p>
          <a:endParaRPr lang="en-GB" sz="1600">
            <a:latin typeface="Verdana" panose="020B0604030504040204" pitchFamily="34" charset="0"/>
            <a:ea typeface="Verdana" panose="020B0604030504040204" pitchFamily="34" charset="0"/>
          </a:endParaRPr>
        </a:p>
      </dgm:t>
    </dgm:pt>
    <dgm:pt modelId="{AE8B6B75-42AE-4285-85BA-DC245C09FE15}">
      <dgm:prSet phldrT="[Text]" custT="1"/>
      <dgm:spPr>
        <a:solidFill>
          <a:srgbClr val="90FEF1"/>
        </a:solidFill>
      </dgm:spPr>
      <dgm:t>
        <a:bodyPr/>
        <a:lstStyle/>
        <a:p>
          <a:r>
            <a:rPr lang="en-GB" sz="1400" dirty="0">
              <a:solidFill>
                <a:srgbClr val="003567"/>
              </a:solidFill>
              <a:latin typeface="Verdana" panose="020B0604030504040204" pitchFamily="34" charset="0"/>
              <a:ea typeface="Verdana" panose="020B0604030504040204" pitchFamily="34" charset="0"/>
            </a:rPr>
            <a:t>Community Planning Partnerships</a:t>
          </a:r>
        </a:p>
      </dgm:t>
    </dgm:pt>
    <dgm:pt modelId="{F7211B42-97C8-46BF-9071-628A9FCE47CA}" type="parTrans" cxnId="{8382BFC3-2BF7-45E1-BCD4-01447879FB59}">
      <dgm:prSet/>
      <dgm:spPr/>
      <dgm:t>
        <a:bodyPr/>
        <a:lstStyle/>
        <a:p>
          <a:endParaRPr lang="en-GB" sz="1600">
            <a:latin typeface="Verdana" panose="020B0604030504040204" pitchFamily="34" charset="0"/>
            <a:ea typeface="Verdana" panose="020B0604030504040204" pitchFamily="34" charset="0"/>
          </a:endParaRPr>
        </a:p>
      </dgm:t>
    </dgm:pt>
    <dgm:pt modelId="{EF379B7B-3D75-4C7E-9708-80136670BBAB}" type="sibTrans" cxnId="{8382BFC3-2BF7-45E1-BCD4-01447879FB59}">
      <dgm:prSet/>
      <dgm:spPr/>
      <dgm:t>
        <a:bodyPr/>
        <a:lstStyle/>
        <a:p>
          <a:endParaRPr lang="en-GB" sz="1600">
            <a:latin typeface="Verdana" panose="020B0604030504040204" pitchFamily="34" charset="0"/>
            <a:ea typeface="Verdana" panose="020B0604030504040204" pitchFamily="34" charset="0"/>
          </a:endParaRPr>
        </a:p>
      </dgm:t>
    </dgm:pt>
    <dgm:pt modelId="{178A683E-F2AD-46BC-91D5-9E99688352DF}">
      <dgm:prSet phldrT="[Text]" custT="1"/>
      <dgm:spPr>
        <a:solidFill>
          <a:srgbClr val="01EDD1"/>
        </a:solidFill>
      </dgm:spPr>
      <dgm:t>
        <a:bodyPr/>
        <a:lstStyle/>
        <a:p>
          <a:r>
            <a:rPr lang="en-GB" sz="1200" dirty="0">
              <a:solidFill>
                <a:srgbClr val="003567"/>
              </a:solidFill>
              <a:latin typeface="Verdana" panose="020B0604030504040204" pitchFamily="34" charset="0"/>
              <a:ea typeface="Verdana" panose="020B0604030504040204" pitchFamily="34" charset="0"/>
            </a:rPr>
            <a:t>Local Outcome Improvement Plans (LOIPs)</a:t>
          </a:r>
        </a:p>
      </dgm:t>
    </dgm:pt>
    <dgm:pt modelId="{165F3574-30F6-456C-BD7D-0DE55F69CA37}" type="parTrans" cxnId="{05F499BE-BF05-4E90-9C1A-43D4C54D0171}">
      <dgm:prSet/>
      <dgm:spPr/>
      <dgm:t>
        <a:bodyPr/>
        <a:lstStyle/>
        <a:p>
          <a:endParaRPr lang="en-GB" sz="1600">
            <a:latin typeface="Verdana" panose="020B0604030504040204" pitchFamily="34" charset="0"/>
            <a:ea typeface="Verdana" panose="020B0604030504040204" pitchFamily="34" charset="0"/>
          </a:endParaRPr>
        </a:p>
      </dgm:t>
    </dgm:pt>
    <dgm:pt modelId="{8B0F3618-B415-4253-A827-DE94863AC099}" type="sibTrans" cxnId="{05F499BE-BF05-4E90-9C1A-43D4C54D0171}">
      <dgm:prSet/>
      <dgm:spPr/>
      <dgm:t>
        <a:bodyPr/>
        <a:lstStyle/>
        <a:p>
          <a:endParaRPr lang="en-GB" sz="1600">
            <a:latin typeface="Verdana" panose="020B0604030504040204" pitchFamily="34" charset="0"/>
            <a:ea typeface="Verdana" panose="020B0604030504040204" pitchFamily="34" charset="0"/>
          </a:endParaRPr>
        </a:p>
      </dgm:t>
    </dgm:pt>
    <dgm:pt modelId="{7C6AE7EC-398A-4328-8709-FA085FE2F494}">
      <dgm:prSet phldrT="[Text]" custT="1"/>
      <dgm:spPr>
        <a:solidFill>
          <a:schemeClr val="accent5">
            <a:lumMod val="75000"/>
          </a:schemeClr>
        </a:solidFill>
      </dgm:spPr>
      <dgm:t>
        <a:bodyPr/>
        <a:lstStyle/>
        <a:p>
          <a:r>
            <a:rPr lang="en-GB" sz="1200" dirty="0">
              <a:latin typeface="Verdana" panose="020B0604030504040204" pitchFamily="34" charset="0"/>
              <a:ea typeface="Verdana" panose="020B0604030504040204" pitchFamily="34" charset="0"/>
            </a:rPr>
            <a:t>Strategic Police Plan</a:t>
          </a:r>
        </a:p>
      </dgm:t>
    </dgm:pt>
    <dgm:pt modelId="{5715756C-179B-451C-858F-2ED6B94E953C}" type="parTrans" cxnId="{35AC6137-2996-4C3C-A81B-D00E636DBD2D}">
      <dgm:prSet/>
      <dgm:spPr/>
      <dgm:t>
        <a:bodyPr/>
        <a:lstStyle/>
        <a:p>
          <a:endParaRPr lang="en-GB" sz="1600">
            <a:latin typeface="Verdana" panose="020B0604030504040204" pitchFamily="34" charset="0"/>
            <a:ea typeface="Verdana" panose="020B0604030504040204" pitchFamily="34" charset="0"/>
          </a:endParaRPr>
        </a:p>
      </dgm:t>
    </dgm:pt>
    <dgm:pt modelId="{EA719F37-3CEA-4228-9CBA-067AFA1FAA8A}" type="sibTrans" cxnId="{35AC6137-2996-4C3C-A81B-D00E636DBD2D}">
      <dgm:prSet/>
      <dgm:spPr/>
      <dgm:t>
        <a:bodyPr/>
        <a:lstStyle/>
        <a:p>
          <a:endParaRPr lang="en-GB" sz="1600">
            <a:latin typeface="Verdana" panose="020B0604030504040204" pitchFamily="34" charset="0"/>
            <a:ea typeface="Verdana" panose="020B0604030504040204" pitchFamily="34" charset="0"/>
          </a:endParaRPr>
        </a:p>
      </dgm:t>
    </dgm:pt>
    <dgm:pt modelId="{7512AEFE-096A-4877-BB09-324E421967CB}" type="pres">
      <dgm:prSet presAssocID="{60F6054A-D549-4C3D-8313-21E159504D6E}" presName="Name0" presStyleCnt="0">
        <dgm:presLayoutVars>
          <dgm:chPref val="1"/>
          <dgm:dir/>
          <dgm:animOne val="branch"/>
          <dgm:animLvl val="lvl"/>
          <dgm:resizeHandles/>
        </dgm:presLayoutVars>
      </dgm:prSet>
      <dgm:spPr/>
      <dgm:t>
        <a:bodyPr/>
        <a:lstStyle/>
        <a:p>
          <a:endParaRPr lang="en-GB"/>
        </a:p>
      </dgm:t>
    </dgm:pt>
    <dgm:pt modelId="{0B80F6C0-B092-45F8-BFFF-73D6C10A5958}" type="pres">
      <dgm:prSet presAssocID="{D2FD87DB-3D85-45D5-9FD4-FA397125A8A6}" presName="vertOne" presStyleCnt="0"/>
      <dgm:spPr/>
    </dgm:pt>
    <dgm:pt modelId="{CAD53895-D506-426C-8153-1654518D89A6}" type="pres">
      <dgm:prSet presAssocID="{D2FD87DB-3D85-45D5-9FD4-FA397125A8A6}" presName="txOne" presStyleLbl="node0" presStyleIdx="0" presStyleCnt="3" custScaleX="55684">
        <dgm:presLayoutVars>
          <dgm:chPref val="3"/>
        </dgm:presLayoutVars>
      </dgm:prSet>
      <dgm:spPr/>
      <dgm:t>
        <a:bodyPr/>
        <a:lstStyle/>
        <a:p>
          <a:endParaRPr lang="en-GB"/>
        </a:p>
      </dgm:t>
    </dgm:pt>
    <dgm:pt modelId="{ADCCAEC0-64EC-4D57-996D-560EF2163D23}" type="pres">
      <dgm:prSet presAssocID="{D2FD87DB-3D85-45D5-9FD4-FA397125A8A6}" presName="parTransOne" presStyleCnt="0"/>
      <dgm:spPr/>
    </dgm:pt>
    <dgm:pt modelId="{1B140F5D-B2BB-48B2-89FD-769244785BAB}" type="pres">
      <dgm:prSet presAssocID="{D2FD87DB-3D85-45D5-9FD4-FA397125A8A6}" presName="horzOne" presStyleCnt="0"/>
      <dgm:spPr/>
    </dgm:pt>
    <dgm:pt modelId="{7A1D65FD-29C6-49E2-9CA7-716783A251D6}" type="pres">
      <dgm:prSet presAssocID="{7C6AE7EC-398A-4328-8709-FA085FE2F494}" presName="vertTwo" presStyleCnt="0"/>
      <dgm:spPr/>
    </dgm:pt>
    <dgm:pt modelId="{881BE6F3-CF14-4EE2-A3F8-78BBE4E597B6}" type="pres">
      <dgm:prSet presAssocID="{7C6AE7EC-398A-4328-8709-FA085FE2F494}" presName="txTwo" presStyleLbl="node2" presStyleIdx="0" presStyleCnt="3" custScaleX="57477">
        <dgm:presLayoutVars>
          <dgm:chPref val="3"/>
        </dgm:presLayoutVars>
      </dgm:prSet>
      <dgm:spPr/>
      <dgm:t>
        <a:bodyPr/>
        <a:lstStyle/>
        <a:p>
          <a:endParaRPr lang="en-GB"/>
        </a:p>
      </dgm:t>
    </dgm:pt>
    <dgm:pt modelId="{6CB01FD3-849F-4C21-BB3E-D61A3BEFDC3D}" type="pres">
      <dgm:prSet presAssocID="{7C6AE7EC-398A-4328-8709-FA085FE2F494}" presName="horzTwo" presStyleCnt="0"/>
      <dgm:spPr/>
    </dgm:pt>
    <dgm:pt modelId="{96A36A6B-CF92-4E3E-96C4-ECD9C97F3569}" type="pres">
      <dgm:prSet presAssocID="{10191BF7-AD18-4ADD-A68B-89789E5DCC3E}" presName="sibSpaceOne" presStyleCnt="0"/>
      <dgm:spPr/>
    </dgm:pt>
    <dgm:pt modelId="{D0B83012-A886-4CA7-9CBB-0C174B86615D}" type="pres">
      <dgm:prSet presAssocID="{230EE198-C265-4B31-9979-58DB90A3703F}" presName="vertOne" presStyleCnt="0"/>
      <dgm:spPr/>
    </dgm:pt>
    <dgm:pt modelId="{07304CC9-0023-448D-8B32-D3E05562B81F}" type="pres">
      <dgm:prSet presAssocID="{230EE198-C265-4B31-9979-58DB90A3703F}" presName="txOne" presStyleLbl="node0" presStyleIdx="1" presStyleCnt="3" custScaleX="74036">
        <dgm:presLayoutVars>
          <dgm:chPref val="3"/>
        </dgm:presLayoutVars>
      </dgm:prSet>
      <dgm:spPr/>
      <dgm:t>
        <a:bodyPr/>
        <a:lstStyle/>
        <a:p>
          <a:endParaRPr lang="en-GB"/>
        </a:p>
      </dgm:t>
    </dgm:pt>
    <dgm:pt modelId="{7560232B-D8AA-4BC8-914D-B46C5D4B711A}" type="pres">
      <dgm:prSet presAssocID="{230EE198-C265-4B31-9979-58DB90A3703F}" presName="parTransOne" presStyleCnt="0"/>
      <dgm:spPr/>
    </dgm:pt>
    <dgm:pt modelId="{31E698DD-CBF2-426E-9178-AB812751179A}" type="pres">
      <dgm:prSet presAssocID="{230EE198-C265-4B31-9979-58DB90A3703F}" presName="horzOne" presStyleCnt="0"/>
      <dgm:spPr/>
    </dgm:pt>
    <dgm:pt modelId="{AF389140-0D0C-4A2D-AA0E-48DC6DC17488}" type="pres">
      <dgm:prSet presAssocID="{831B5356-CFB1-42CD-865E-17CE5ED1C588}" presName="vertTwo" presStyleCnt="0"/>
      <dgm:spPr/>
    </dgm:pt>
    <dgm:pt modelId="{74A4A362-E5FB-487F-B20F-7A6CDA0BED17}" type="pres">
      <dgm:prSet presAssocID="{831B5356-CFB1-42CD-865E-17CE5ED1C588}" presName="txTwo" presStyleLbl="node2" presStyleIdx="1" presStyleCnt="3" custScaleX="69120">
        <dgm:presLayoutVars>
          <dgm:chPref val="3"/>
        </dgm:presLayoutVars>
      </dgm:prSet>
      <dgm:spPr/>
      <dgm:t>
        <a:bodyPr/>
        <a:lstStyle/>
        <a:p>
          <a:endParaRPr lang="en-GB"/>
        </a:p>
      </dgm:t>
    </dgm:pt>
    <dgm:pt modelId="{3A1B1CCC-B7DA-4436-A684-1B70D76E8ACC}" type="pres">
      <dgm:prSet presAssocID="{831B5356-CFB1-42CD-865E-17CE5ED1C588}" presName="horzTwo" presStyleCnt="0"/>
      <dgm:spPr/>
    </dgm:pt>
    <dgm:pt modelId="{FE9E4D11-4A50-4B25-AB3E-FDA572118841}" type="pres">
      <dgm:prSet presAssocID="{6F795D82-4A59-4309-AE9F-8AB66A073DF1}" presName="sibSpaceOne" presStyleCnt="0"/>
      <dgm:spPr/>
    </dgm:pt>
    <dgm:pt modelId="{2D4D1272-3A13-426B-8B13-33D1686397BC}" type="pres">
      <dgm:prSet presAssocID="{AE8B6B75-42AE-4285-85BA-DC245C09FE15}" presName="vertOne" presStyleCnt="0"/>
      <dgm:spPr/>
    </dgm:pt>
    <dgm:pt modelId="{AE040D40-EADD-4DBF-BF52-E96D6C58AECD}" type="pres">
      <dgm:prSet presAssocID="{AE8B6B75-42AE-4285-85BA-DC245C09FE15}" presName="txOne" presStyleLbl="node0" presStyleIdx="2" presStyleCnt="3" custScaleX="67708">
        <dgm:presLayoutVars>
          <dgm:chPref val="3"/>
        </dgm:presLayoutVars>
      </dgm:prSet>
      <dgm:spPr/>
      <dgm:t>
        <a:bodyPr/>
        <a:lstStyle/>
        <a:p>
          <a:endParaRPr lang="en-GB"/>
        </a:p>
      </dgm:t>
    </dgm:pt>
    <dgm:pt modelId="{38070D64-9596-4120-B313-01A60F5D39B0}" type="pres">
      <dgm:prSet presAssocID="{AE8B6B75-42AE-4285-85BA-DC245C09FE15}" presName="parTransOne" presStyleCnt="0"/>
      <dgm:spPr/>
    </dgm:pt>
    <dgm:pt modelId="{D5E347D2-F7E9-4793-B3EB-F1CE4AA77695}" type="pres">
      <dgm:prSet presAssocID="{AE8B6B75-42AE-4285-85BA-DC245C09FE15}" presName="horzOne" presStyleCnt="0"/>
      <dgm:spPr/>
    </dgm:pt>
    <dgm:pt modelId="{573FDB0D-2C2B-4302-AA05-08B3BAAF7CD9}" type="pres">
      <dgm:prSet presAssocID="{178A683E-F2AD-46BC-91D5-9E99688352DF}" presName="vertTwo" presStyleCnt="0"/>
      <dgm:spPr/>
    </dgm:pt>
    <dgm:pt modelId="{A7E5B60F-68BD-4005-B3F1-65AC18477259}" type="pres">
      <dgm:prSet presAssocID="{178A683E-F2AD-46BC-91D5-9E99688352DF}" presName="txTwo" presStyleLbl="node2" presStyleIdx="2" presStyleCnt="3" custScaleX="67488">
        <dgm:presLayoutVars>
          <dgm:chPref val="3"/>
        </dgm:presLayoutVars>
      </dgm:prSet>
      <dgm:spPr/>
      <dgm:t>
        <a:bodyPr/>
        <a:lstStyle/>
        <a:p>
          <a:endParaRPr lang="en-GB"/>
        </a:p>
      </dgm:t>
    </dgm:pt>
    <dgm:pt modelId="{BA85DBC3-E92C-4946-A5CC-28DFDBB25D09}" type="pres">
      <dgm:prSet presAssocID="{178A683E-F2AD-46BC-91D5-9E99688352DF}" presName="horzTwo" presStyleCnt="0"/>
      <dgm:spPr/>
    </dgm:pt>
  </dgm:ptLst>
  <dgm:cxnLst>
    <dgm:cxn modelId="{1C3D6C9B-4CB8-4138-A42F-E8AF55F85C0D}" type="presOf" srcId="{230EE198-C265-4B31-9979-58DB90A3703F}" destId="{07304CC9-0023-448D-8B32-D3E05562B81F}" srcOrd="0" destOrd="0" presId="urn:microsoft.com/office/officeart/2005/8/layout/hierarchy4"/>
    <dgm:cxn modelId="{35AC6137-2996-4C3C-A81B-D00E636DBD2D}" srcId="{D2FD87DB-3D85-45D5-9FD4-FA397125A8A6}" destId="{7C6AE7EC-398A-4328-8709-FA085FE2F494}" srcOrd="0" destOrd="0" parTransId="{5715756C-179B-451C-858F-2ED6B94E953C}" sibTransId="{EA719F37-3CEA-4228-9CBA-067AFA1FAA8A}"/>
    <dgm:cxn modelId="{B988258A-B88C-472A-B74E-EF96561F6219}" type="presOf" srcId="{178A683E-F2AD-46BC-91D5-9E99688352DF}" destId="{A7E5B60F-68BD-4005-B3F1-65AC18477259}" srcOrd="0" destOrd="0" presId="urn:microsoft.com/office/officeart/2005/8/layout/hierarchy4"/>
    <dgm:cxn modelId="{F0622A2B-78D1-4044-9CC4-90401A31F8C0}" type="presOf" srcId="{D2FD87DB-3D85-45D5-9FD4-FA397125A8A6}" destId="{CAD53895-D506-426C-8153-1654518D89A6}" srcOrd="0" destOrd="0" presId="urn:microsoft.com/office/officeart/2005/8/layout/hierarchy4"/>
    <dgm:cxn modelId="{C3DC6997-9D1E-4298-BBF3-2F88F63C218C}" type="presOf" srcId="{7C6AE7EC-398A-4328-8709-FA085FE2F494}" destId="{881BE6F3-CF14-4EE2-A3F8-78BBE4E597B6}" srcOrd="0" destOrd="0" presId="urn:microsoft.com/office/officeart/2005/8/layout/hierarchy4"/>
    <dgm:cxn modelId="{7B09A25F-CE21-4C73-9E46-0791BB44FA7C}" srcId="{60F6054A-D549-4C3D-8313-21E159504D6E}" destId="{D2FD87DB-3D85-45D5-9FD4-FA397125A8A6}" srcOrd="0" destOrd="0" parTransId="{E7EC72F4-AF30-4932-BB5D-B77FF403E11E}" sibTransId="{10191BF7-AD18-4ADD-A68B-89789E5DCC3E}"/>
    <dgm:cxn modelId="{EA03A3F1-770A-4944-84A3-5504BEFF56EF}" type="presOf" srcId="{60F6054A-D549-4C3D-8313-21E159504D6E}" destId="{7512AEFE-096A-4877-BB09-324E421967CB}" srcOrd="0" destOrd="0" presId="urn:microsoft.com/office/officeart/2005/8/layout/hierarchy4"/>
    <dgm:cxn modelId="{A237F066-2916-4C19-BBD6-3903C807C470}" type="presOf" srcId="{AE8B6B75-42AE-4285-85BA-DC245C09FE15}" destId="{AE040D40-EADD-4DBF-BF52-E96D6C58AECD}" srcOrd="0" destOrd="0" presId="urn:microsoft.com/office/officeart/2005/8/layout/hierarchy4"/>
    <dgm:cxn modelId="{A878EE57-FD8B-4727-ADA9-D0B5EAA8AB42}" srcId="{230EE198-C265-4B31-9979-58DB90A3703F}" destId="{831B5356-CFB1-42CD-865E-17CE5ED1C588}" srcOrd="0" destOrd="0" parTransId="{79072DAA-81D0-4B77-9F8A-19E1BC0E882D}" sibTransId="{66E02FA0-9899-4572-A902-611BC912A3FF}"/>
    <dgm:cxn modelId="{05F499BE-BF05-4E90-9C1A-43D4C54D0171}" srcId="{AE8B6B75-42AE-4285-85BA-DC245C09FE15}" destId="{178A683E-F2AD-46BC-91D5-9E99688352DF}" srcOrd="0" destOrd="0" parTransId="{165F3574-30F6-456C-BD7D-0DE55F69CA37}" sibTransId="{8B0F3618-B415-4253-A827-DE94863AC099}"/>
    <dgm:cxn modelId="{D1497286-5B39-4092-8C1F-49230BA5BA17}" srcId="{60F6054A-D549-4C3D-8313-21E159504D6E}" destId="{230EE198-C265-4B31-9979-58DB90A3703F}" srcOrd="1" destOrd="0" parTransId="{4F34CCA4-12A8-4AAF-AEA8-7CF8269B4F33}" sibTransId="{6F795D82-4A59-4309-AE9F-8AB66A073DF1}"/>
    <dgm:cxn modelId="{A4443047-AC0B-4776-AB0B-7B7C098C5B93}" type="presOf" srcId="{831B5356-CFB1-42CD-865E-17CE5ED1C588}" destId="{74A4A362-E5FB-487F-B20F-7A6CDA0BED17}" srcOrd="0" destOrd="0" presId="urn:microsoft.com/office/officeart/2005/8/layout/hierarchy4"/>
    <dgm:cxn modelId="{8382BFC3-2BF7-45E1-BCD4-01447879FB59}" srcId="{60F6054A-D549-4C3D-8313-21E159504D6E}" destId="{AE8B6B75-42AE-4285-85BA-DC245C09FE15}" srcOrd="2" destOrd="0" parTransId="{F7211B42-97C8-46BF-9071-628A9FCE47CA}" sibTransId="{EF379B7B-3D75-4C7E-9708-80136670BBAB}"/>
    <dgm:cxn modelId="{DB4D0A8C-81A8-4723-B77C-DEAA70D25793}" type="presParOf" srcId="{7512AEFE-096A-4877-BB09-324E421967CB}" destId="{0B80F6C0-B092-45F8-BFFF-73D6C10A5958}" srcOrd="0" destOrd="0" presId="urn:microsoft.com/office/officeart/2005/8/layout/hierarchy4"/>
    <dgm:cxn modelId="{4E0CDB5F-398D-45A2-8FD3-980335B7F9F6}" type="presParOf" srcId="{0B80F6C0-B092-45F8-BFFF-73D6C10A5958}" destId="{CAD53895-D506-426C-8153-1654518D89A6}" srcOrd="0" destOrd="0" presId="urn:microsoft.com/office/officeart/2005/8/layout/hierarchy4"/>
    <dgm:cxn modelId="{18EDC183-E9C8-46A9-A9CC-D327AA5551A1}" type="presParOf" srcId="{0B80F6C0-B092-45F8-BFFF-73D6C10A5958}" destId="{ADCCAEC0-64EC-4D57-996D-560EF2163D23}" srcOrd="1" destOrd="0" presId="urn:microsoft.com/office/officeart/2005/8/layout/hierarchy4"/>
    <dgm:cxn modelId="{21059099-3D2B-40FE-8C46-9763233E2297}" type="presParOf" srcId="{0B80F6C0-B092-45F8-BFFF-73D6C10A5958}" destId="{1B140F5D-B2BB-48B2-89FD-769244785BAB}" srcOrd="2" destOrd="0" presId="urn:microsoft.com/office/officeart/2005/8/layout/hierarchy4"/>
    <dgm:cxn modelId="{4F0CB657-FBE7-402D-B76C-B63DECFA3515}" type="presParOf" srcId="{1B140F5D-B2BB-48B2-89FD-769244785BAB}" destId="{7A1D65FD-29C6-49E2-9CA7-716783A251D6}" srcOrd="0" destOrd="0" presId="urn:microsoft.com/office/officeart/2005/8/layout/hierarchy4"/>
    <dgm:cxn modelId="{D7415523-4793-43AE-874D-7F1968DC2906}" type="presParOf" srcId="{7A1D65FD-29C6-49E2-9CA7-716783A251D6}" destId="{881BE6F3-CF14-4EE2-A3F8-78BBE4E597B6}" srcOrd="0" destOrd="0" presId="urn:microsoft.com/office/officeart/2005/8/layout/hierarchy4"/>
    <dgm:cxn modelId="{36759E9A-A901-483E-BC9D-5DAED6460E64}" type="presParOf" srcId="{7A1D65FD-29C6-49E2-9CA7-716783A251D6}" destId="{6CB01FD3-849F-4C21-BB3E-D61A3BEFDC3D}" srcOrd="1" destOrd="0" presId="urn:microsoft.com/office/officeart/2005/8/layout/hierarchy4"/>
    <dgm:cxn modelId="{E6AFFAB0-D9FE-4E4B-A295-9E41380D5BB9}" type="presParOf" srcId="{7512AEFE-096A-4877-BB09-324E421967CB}" destId="{96A36A6B-CF92-4E3E-96C4-ECD9C97F3569}" srcOrd="1" destOrd="0" presId="urn:microsoft.com/office/officeart/2005/8/layout/hierarchy4"/>
    <dgm:cxn modelId="{4C4DE6CB-D5DB-49FE-B28C-A10C55577318}" type="presParOf" srcId="{7512AEFE-096A-4877-BB09-324E421967CB}" destId="{D0B83012-A886-4CA7-9CBB-0C174B86615D}" srcOrd="2" destOrd="0" presId="urn:microsoft.com/office/officeart/2005/8/layout/hierarchy4"/>
    <dgm:cxn modelId="{A2DC595A-85FB-4808-9EB4-AA334AB531AB}" type="presParOf" srcId="{D0B83012-A886-4CA7-9CBB-0C174B86615D}" destId="{07304CC9-0023-448D-8B32-D3E05562B81F}" srcOrd="0" destOrd="0" presId="urn:microsoft.com/office/officeart/2005/8/layout/hierarchy4"/>
    <dgm:cxn modelId="{A92B7741-0290-4C02-8721-1C9F370BCD8E}" type="presParOf" srcId="{D0B83012-A886-4CA7-9CBB-0C174B86615D}" destId="{7560232B-D8AA-4BC8-914D-B46C5D4B711A}" srcOrd="1" destOrd="0" presId="urn:microsoft.com/office/officeart/2005/8/layout/hierarchy4"/>
    <dgm:cxn modelId="{724D3784-4539-4B11-801E-03AAF57D20C2}" type="presParOf" srcId="{D0B83012-A886-4CA7-9CBB-0C174B86615D}" destId="{31E698DD-CBF2-426E-9178-AB812751179A}" srcOrd="2" destOrd="0" presId="urn:microsoft.com/office/officeart/2005/8/layout/hierarchy4"/>
    <dgm:cxn modelId="{57868C3D-EBFB-42C9-B426-6CAC0C6AB248}" type="presParOf" srcId="{31E698DD-CBF2-426E-9178-AB812751179A}" destId="{AF389140-0D0C-4A2D-AA0E-48DC6DC17488}" srcOrd="0" destOrd="0" presId="urn:microsoft.com/office/officeart/2005/8/layout/hierarchy4"/>
    <dgm:cxn modelId="{E980B591-A31E-496B-AC8B-71A00748329D}" type="presParOf" srcId="{AF389140-0D0C-4A2D-AA0E-48DC6DC17488}" destId="{74A4A362-E5FB-487F-B20F-7A6CDA0BED17}" srcOrd="0" destOrd="0" presId="urn:microsoft.com/office/officeart/2005/8/layout/hierarchy4"/>
    <dgm:cxn modelId="{05700EE8-9F40-446E-BA35-14EF16EE0395}" type="presParOf" srcId="{AF389140-0D0C-4A2D-AA0E-48DC6DC17488}" destId="{3A1B1CCC-B7DA-4436-A684-1B70D76E8ACC}" srcOrd="1" destOrd="0" presId="urn:microsoft.com/office/officeart/2005/8/layout/hierarchy4"/>
    <dgm:cxn modelId="{BB323260-8F45-460E-AA03-CF05070C51C7}" type="presParOf" srcId="{7512AEFE-096A-4877-BB09-324E421967CB}" destId="{FE9E4D11-4A50-4B25-AB3E-FDA572118841}" srcOrd="3" destOrd="0" presId="urn:microsoft.com/office/officeart/2005/8/layout/hierarchy4"/>
    <dgm:cxn modelId="{A6F4B43B-B4E5-45BB-A12C-41924516A862}" type="presParOf" srcId="{7512AEFE-096A-4877-BB09-324E421967CB}" destId="{2D4D1272-3A13-426B-8B13-33D1686397BC}" srcOrd="4" destOrd="0" presId="urn:microsoft.com/office/officeart/2005/8/layout/hierarchy4"/>
    <dgm:cxn modelId="{38AA6896-C4D2-486B-B648-56371AA13789}" type="presParOf" srcId="{2D4D1272-3A13-426B-8B13-33D1686397BC}" destId="{AE040D40-EADD-4DBF-BF52-E96D6C58AECD}" srcOrd="0" destOrd="0" presId="urn:microsoft.com/office/officeart/2005/8/layout/hierarchy4"/>
    <dgm:cxn modelId="{5C81AD5B-5BAA-4323-A5A5-19F19EE7D3E9}" type="presParOf" srcId="{2D4D1272-3A13-426B-8B13-33D1686397BC}" destId="{38070D64-9596-4120-B313-01A60F5D39B0}" srcOrd="1" destOrd="0" presId="urn:microsoft.com/office/officeart/2005/8/layout/hierarchy4"/>
    <dgm:cxn modelId="{26DD4DEA-0758-4C85-BF62-F457AEE7D773}" type="presParOf" srcId="{2D4D1272-3A13-426B-8B13-33D1686397BC}" destId="{D5E347D2-F7E9-4793-B3EB-F1CE4AA77695}" srcOrd="2" destOrd="0" presId="urn:microsoft.com/office/officeart/2005/8/layout/hierarchy4"/>
    <dgm:cxn modelId="{B4EFBB5D-AA74-4C89-BDA5-CF7D68686BC0}" type="presParOf" srcId="{D5E347D2-F7E9-4793-B3EB-F1CE4AA77695}" destId="{573FDB0D-2C2B-4302-AA05-08B3BAAF7CD9}" srcOrd="0" destOrd="0" presId="urn:microsoft.com/office/officeart/2005/8/layout/hierarchy4"/>
    <dgm:cxn modelId="{42B66712-227F-422B-8D96-B2D21CDFC2A9}" type="presParOf" srcId="{573FDB0D-2C2B-4302-AA05-08B3BAAF7CD9}" destId="{A7E5B60F-68BD-4005-B3F1-65AC18477259}" srcOrd="0" destOrd="0" presId="urn:microsoft.com/office/officeart/2005/8/layout/hierarchy4"/>
    <dgm:cxn modelId="{6817F70F-0EFF-413B-9D11-ECCBAFC45B46}" type="presParOf" srcId="{573FDB0D-2C2B-4302-AA05-08B3BAAF7CD9}" destId="{BA85DBC3-E92C-4946-A5CC-28DFDBB25D09}" srcOrd="1" destOrd="0" presId="urn:microsoft.com/office/officeart/2005/8/layout/hierarchy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D53895-D506-426C-8153-1654518D89A6}">
      <dsp:nvSpPr>
        <dsp:cNvPr id="0" name=""/>
        <dsp:cNvSpPr/>
      </dsp:nvSpPr>
      <dsp:spPr>
        <a:xfrm>
          <a:off x="22069" y="1371"/>
          <a:ext cx="1251429" cy="1554584"/>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a:latin typeface="Verdana" panose="020B0604030504040204" pitchFamily="34" charset="0"/>
              <a:ea typeface="Verdana" panose="020B0604030504040204" pitchFamily="34" charset="0"/>
            </a:rPr>
            <a:t>Scottish Police Authority</a:t>
          </a:r>
        </a:p>
      </dsp:txBody>
      <dsp:txXfrm>
        <a:off x="58722" y="38024"/>
        <a:ext cx="1178123" cy="1481278"/>
      </dsp:txXfrm>
    </dsp:sp>
    <dsp:sp modelId="{881BE6F3-CF14-4EE2-A3F8-78BBE4E597B6}">
      <dsp:nvSpPr>
        <dsp:cNvPr id="0" name=""/>
        <dsp:cNvSpPr/>
      </dsp:nvSpPr>
      <dsp:spPr>
        <a:xfrm>
          <a:off x="1921" y="1696126"/>
          <a:ext cx="1291725" cy="1554584"/>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latin typeface="Verdana" panose="020B0604030504040204" pitchFamily="34" charset="0"/>
              <a:ea typeface="Verdana" panose="020B0604030504040204" pitchFamily="34" charset="0"/>
            </a:rPr>
            <a:t>Strategic Police Plan</a:t>
          </a:r>
        </a:p>
      </dsp:txBody>
      <dsp:txXfrm>
        <a:off x="39754" y="1733959"/>
        <a:ext cx="1216059" cy="1478918"/>
      </dsp:txXfrm>
    </dsp:sp>
    <dsp:sp modelId="{07304CC9-0023-448D-8B32-D3E05562B81F}">
      <dsp:nvSpPr>
        <dsp:cNvPr id="0" name=""/>
        <dsp:cNvSpPr/>
      </dsp:nvSpPr>
      <dsp:spPr>
        <a:xfrm>
          <a:off x="1671206" y="1371"/>
          <a:ext cx="1663868" cy="1554584"/>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dirty="0">
              <a:solidFill>
                <a:schemeClr val="accent5">
                  <a:lumMod val="50000"/>
                </a:schemeClr>
              </a:solidFill>
              <a:latin typeface="Verdana" panose="020B0604030504040204" pitchFamily="34" charset="0"/>
              <a:ea typeface="Verdana" panose="020B0604030504040204" pitchFamily="34" charset="0"/>
            </a:rPr>
            <a:t>Police Scotland and local authorities</a:t>
          </a:r>
        </a:p>
      </dsp:txBody>
      <dsp:txXfrm>
        <a:off x="1716738" y="46903"/>
        <a:ext cx="1572804" cy="1463520"/>
      </dsp:txXfrm>
    </dsp:sp>
    <dsp:sp modelId="{74A4A362-E5FB-487F-B20F-7A6CDA0BED17}">
      <dsp:nvSpPr>
        <dsp:cNvPr id="0" name=""/>
        <dsp:cNvSpPr/>
      </dsp:nvSpPr>
      <dsp:spPr>
        <a:xfrm>
          <a:off x="1726446" y="1696126"/>
          <a:ext cx="1553387" cy="1554584"/>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dirty="0">
              <a:solidFill>
                <a:schemeClr val="accent5">
                  <a:lumMod val="50000"/>
                </a:schemeClr>
              </a:solidFill>
              <a:latin typeface="Verdana" panose="020B0604030504040204" pitchFamily="34" charset="0"/>
              <a:ea typeface="Verdana" panose="020B0604030504040204" pitchFamily="34" charset="0"/>
            </a:rPr>
            <a:t>Local Police Plans</a:t>
          </a:r>
        </a:p>
      </dsp:txBody>
      <dsp:txXfrm>
        <a:off x="1771943" y="1741623"/>
        <a:ext cx="1462393" cy="1463590"/>
      </dsp:txXfrm>
    </dsp:sp>
    <dsp:sp modelId="{AE040D40-EADD-4DBF-BF52-E96D6C58AECD}">
      <dsp:nvSpPr>
        <dsp:cNvPr id="0" name=""/>
        <dsp:cNvSpPr/>
      </dsp:nvSpPr>
      <dsp:spPr>
        <a:xfrm>
          <a:off x="3712633" y="1371"/>
          <a:ext cx="1521654" cy="1554584"/>
        </a:xfrm>
        <a:prstGeom prst="roundRect">
          <a:avLst>
            <a:gd name="adj" fmla="val 10000"/>
          </a:avLst>
        </a:prstGeom>
        <a:solidFill>
          <a:srgbClr val="90FEF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a:solidFill>
                <a:srgbClr val="003567"/>
              </a:solidFill>
              <a:latin typeface="Verdana" panose="020B0604030504040204" pitchFamily="34" charset="0"/>
              <a:ea typeface="Verdana" panose="020B0604030504040204" pitchFamily="34" charset="0"/>
            </a:rPr>
            <a:t>Community Planning Partnerships</a:t>
          </a:r>
        </a:p>
      </dsp:txBody>
      <dsp:txXfrm>
        <a:off x="3757201" y="45939"/>
        <a:ext cx="1432518" cy="1465448"/>
      </dsp:txXfrm>
    </dsp:sp>
    <dsp:sp modelId="{A7E5B60F-68BD-4005-B3F1-65AC18477259}">
      <dsp:nvSpPr>
        <dsp:cNvPr id="0" name=""/>
        <dsp:cNvSpPr/>
      </dsp:nvSpPr>
      <dsp:spPr>
        <a:xfrm>
          <a:off x="3715106" y="1696126"/>
          <a:ext cx="1516709" cy="1554584"/>
        </a:xfrm>
        <a:prstGeom prst="roundRect">
          <a:avLst>
            <a:gd name="adj" fmla="val 10000"/>
          </a:avLst>
        </a:prstGeom>
        <a:solidFill>
          <a:srgbClr val="01EDD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solidFill>
                <a:srgbClr val="003567"/>
              </a:solidFill>
              <a:latin typeface="Verdana" panose="020B0604030504040204" pitchFamily="34" charset="0"/>
              <a:ea typeface="Verdana" panose="020B0604030504040204" pitchFamily="34" charset="0"/>
            </a:rPr>
            <a:t>Local Outcome Improvement Plans (LOIPs)</a:t>
          </a:r>
        </a:p>
      </dsp:txBody>
      <dsp:txXfrm>
        <a:off x="3759529" y="1740549"/>
        <a:ext cx="1427863" cy="14657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423F5D3D4B151D48A8F896A9A9A034A2" ma:contentTypeVersion="" ma:contentTypeDescription="Create a new document." ma:contentTypeScope="" ma:versionID="6461f37161509976bb8128736c5ece70">
  <xsd:schema xmlns:xsd="http://www.w3.org/2001/XMLSchema" xmlns:xs="http://www.w3.org/2001/XMLSchema" xmlns:p="http://schemas.microsoft.com/office/2006/metadata/properties" xmlns:ns2="C5E1EB55-70C9-4311-B49F-3B6AFCB74207" xmlns:ns3="ed5a4896-2da6-4469-a7e1-3f6eab57a1f0" xmlns:ns4="c5e1eb55-70c9-4311-b49f-3b6afcb74207" targetNamespace="http://schemas.microsoft.com/office/2006/metadata/properties" ma:root="true" ma:fieldsID="3a9cf1a84e44e6bd5b4aab7e1ee8d6bc" ns2:_="" ns3:_="" ns4:_="">
    <xsd:import namespace="C5E1EB55-70C9-4311-B49F-3B6AFCB74207"/>
    <xsd:import namespace="ed5a4896-2da6-4469-a7e1-3f6eab57a1f0"/>
    <xsd:import namespace="c5e1eb55-70c9-4311-b49f-3b6afcb74207"/>
    <xsd:element name="properties">
      <xsd:complexType>
        <xsd:sequence>
          <xsd:element name="documentManagement">
            <xsd:complexType>
              <xsd:all>
                <xsd:element ref="ns2:Owner" minOccurs="0"/>
                <xsd:element ref="ns2:Document_x0020_TYpe"/>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1EB55-70C9-4311-B49F-3B6AFCB74207" elementFormDefault="qualified">
    <xsd:import namespace="http://schemas.microsoft.com/office/2006/documentManagement/types"/>
    <xsd:import namespace="http://schemas.microsoft.com/office/infopath/2007/PartnerControls"/>
    <xsd:element name="Owner" ma:index="8" nillable="true" ma:displayName="Owner" ma:internalName="Owner">
      <xsd:simpleType>
        <xsd:restriction base="dms:Text">
          <xsd:maxLength value="255"/>
        </xsd:restriction>
      </xsd:simpleType>
    </xsd:element>
    <xsd:element name="Document_x0020_TYpe" ma:index="9" ma:displayName="Document Type" ma:default="General Document" ma:format="Dropdown" ma:internalName="Document_x0020_TYpe">
      <xsd:simpleType>
        <xsd:union memberTypes="dms:Text">
          <xsd:simpleType>
            <xsd:restriction base="dms:Choice">
              <xsd:enumeration value="Agenda"/>
              <xsd:enumeration value="Appendix"/>
              <xsd:enumeration value="Briefing"/>
              <xsd:enumeration value="Business Planning"/>
              <xsd:enumeration value="Feedback"/>
              <xsd:enumeration value="Form"/>
              <xsd:enumeration value="General Document"/>
              <xsd:enumeration value="Letter"/>
              <xsd:enumeration value="Meeting Note"/>
              <xsd:enumeration value="Meeting Papers"/>
              <xsd:enumeration value="Message Sent"/>
              <xsd:enumeration value="Message Received"/>
              <xsd:enumeration value="Minutes"/>
              <xsd:enumeration value="News Release"/>
              <xsd:enumeration value="Presentation"/>
              <xsd:enumeration value="Proposal"/>
              <xsd:enumeration value="Report"/>
              <xsd:enumeration value="Response"/>
              <xsd:enumeration value="Speech"/>
              <xsd:enumeration value="Spreadsheet Information"/>
              <xsd:enumeration value="Spreadsheet Analysis"/>
              <xsd:enumeration value="Submission/Bi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d5a4896-2da6-4469-a7e1-3f6eab57a1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d0506309-5ee4-4925-b62c-68787166883c}" ma:internalName="TaxCatchAll" ma:showField="CatchAllData" ma:web="ed5a4896-2da6-4469-a7e1-3f6eab57a1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e1eb55-70c9-4311-b49f-3b6afcb7420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43e3ef-af0a-4e46-9412-675264ba8a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d5a4896-2da6-4469-a7e1-3f6eab57a1f0">
      <UserInfo>
        <DisplayName>NT AUTHORITY\authenticated users</DisplayName>
        <AccountId>13</AccountId>
        <AccountType/>
      </UserInfo>
    </SharedWithUsers>
    <Owner xmlns="C5E1EB55-70C9-4311-B49F-3B6AFCB74207">Elisa BEVACQUA</Owner>
    <Document_x0020_TYpe xmlns="C5E1EB55-70C9-4311-B49F-3B6AFCB74207">Report</Document_x0020_TYpe>
    <lcf76f155ced4ddcb4097134ff3c332f xmlns="c5e1eb55-70c9-4311-b49f-3b6afcb74207">
      <Terms xmlns="http://schemas.microsoft.com/office/infopath/2007/PartnerControls"/>
    </lcf76f155ced4ddcb4097134ff3c332f>
    <TaxCatchAll xmlns="ed5a4896-2da6-4469-a7e1-3f6eab57a1f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4A8ACB-107E-4B8E-AE2C-9E599E9A9B0F}">
  <ds:schemaRefs>
    <ds:schemaRef ds:uri="http://schemas.microsoft.com/office/2006/metadata/customXsn"/>
  </ds:schemaRefs>
</ds:datastoreItem>
</file>

<file path=customXml/itemProps2.xml><?xml version="1.0" encoding="utf-8"?>
<ds:datastoreItem xmlns:ds="http://schemas.openxmlformats.org/officeDocument/2006/customXml" ds:itemID="{60C0F2F5-0646-4EA7-A231-EF56F92AFC26}"/>
</file>

<file path=customXml/itemProps3.xml><?xml version="1.0" encoding="utf-8"?>
<ds:datastoreItem xmlns:ds="http://schemas.openxmlformats.org/officeDocument/2006/customXml" ds:itemID="{6D1C8B5A-67A9-4BE3-A802-4A701E6F0BF3}">
  <ds:schemaRefs>
    <ds:schemaRef ds:uri="http://schemas.openxmlformats.org/package/2006/metadata/core-properties"/>
    <ds:schemaRef ds:uri="http://schemas.microsoft.com/office/2006/documentManagement/types"/>
    <ds:schemaRef ds:uri="ed5a4896-2da6-4469-a7e1-3f6eab57a1f0"/>
    <ds:schemaRef ds:uri="3635CDC4-FD21-4C57-8055-4D19BD057FDF"/>
    <ds:schemaRef ds:uri="http://purl.org/dc/elements/1.1/"/>
    <ds:schemaRef ds:uri="http://schemas.microsoft.com/office/2006/metadata/properties"/>
    <ds:schemaRef ds:uri="http://schemas.microsoft.com/office/infopath/2007/PartnerControls"/>
    <ds:schemaRef ds:uri="http://purl.org/dc/terms/"/>
    <ds:schemaRef ds:uri="78d3fe47-0298-401f-81f5-62a92c63d029"/>
    <ds:schemaRef ds:uri="http://www.w3.org/XML/1998/namespace"/>
    <ds:schemaRef ds:uri="http://purl.org/dc/dcmitype/"/>
  </ds:schemaRefs>
</ds:datastoreItem>
</file>

<file path=customXml/itemProps4.xml><?xml version="1.0" encoding="utf-8"?>
<ds:datastoreItem xmlns:ds="http://schemas.openxmlformats.org/officeDocument/2006/customXml" ds:itemID="{9C425351-ED89-41C0-A3AF-4B59DD0C85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Pages>
  <Words>2571</Words>
  <Characters>14660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Smith, Martin</cp:lastModifiedBy>
  <cp:revision>10</cp:revision>
  <dcterms:created xsi:type="dcterms:W3CDTF">2023-01-04T10:59:00Z</dcterms:created>
  <dcterms:modified xsi:type="dcterms:W3CDTF">2023-01-04T14:59:00Z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0x010100423F5D3D4B151D48A8F896A9A9A034A2</vt:lpwstr>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SPNET\1810712</vt:lpwstr>
  </property>
  <property fmtid="{D5CDD505-2E9C-101B-9397-08002B2CF9AE}" pid="6" name="ClassificationMadeExternally">
    <vt:lpwstr>No</vt:lpwstr>
  </property>
  <property fmtid="{D5CDD505-2E9C-101B-9397-08002B2CF9AE}" pid="7" name="ClassificationMadeOn">
    <vt:filetime>2022-10-11T13:26:16Z</vt:filetime>
  </property>
  <property fmtid="{D5CDD505-2E9C-101B-9397-08002B2CF9AE}" pid="8" name="$Resources:core,Signoff_Status;">
    <vt:lpwstr>Approved</vt:lpwstr>
  </property>
  <property fmtid="{D5CDD505-2E9C-101B-9397-08002B2CF9AE}" pid="9" name="Order">
    <vt:r8>2623900</vt:r8>
  </property>
  <property fmtid="{D5CDD505-2E9C-101B-9397-08002B2CF9AE}" pid="10" name="xd_Signature">
    <vt:bool>false</vt:bool>
  </property>
  <property fmtid="{D5CDD505-2E9C-101B-9397-08002B2CF9AE}" pid="11" name="xd_ProgID">
    <vt:lpwstr/>
  </property>
  <property fmtid="{D5CDD505-2E9C-101B-9397-08002B2CF9AE}" pid="12" name="Team">
    <vt:lpwstr>Communities</vt:lpwstr>
  </property>
  <property fmtid="{D5CDD505-2E9C-101B-9397-08002B2CF9AE}" pid="13" name="TemplateUrl">
    <vt:lpwstr/>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