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2B64" w14:textId="4001F618" w:rsidR="00DB4B23" w:rsidRDefault="003C6F1D" w:rsidP="00102DA7">
      <w:pPr>
        <w:jc w:val="right"/>
        <w:rPr>
          <w:sz w:val="22"/>
        </w:rPr>
      </w:pPr>
      <w:r>
        <w:rPr>
          <w:sz w:val="22"/>
        </w:rPr>
        <w:t xml:space="preserve">  </w:t>
      </w:r>
      <w:r w:rsidR="004106C4">
        <w:rPr>
          <w:noProof/>
          <w:lang w:eastAsia="en-GB"/>
        </w:rPr>
        <w:drawing>
          <wp:inline distT="0" distB="0" distL="0" distR="0" wp14:anchorId="78DAE29F" wp14:editId="0034DBFC">
            <wp:extent cx="1055370" cy="1055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2"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6326892C" w14:textId="0F0005A9" w:rsidR="00AD70C5" w:rsidRPr="00E62178" w:rsidRDefault="00AD70C5" w:rsidP="00AD70C5">
      <w:pPr>
        <w:jc w:val="right"/>
        <w:rPr>
          <w:rFonts w:cs="Arial"/>
          <w:szCs w:val="23"/>
        </w:rPr>
      </w:pPr>
      <w:r>
        <w:rPr>
          <w:rFonts w:cs="Arial"/>
          <w:noProof/>
          <w:szCs w:val="23"/>
          <w:lang w:eastAsia="en-GB"/>
        </w:rPr>
        <w:t>Convention</w:t>
      </w:r>
      <w:r w:rsidRPr="00E62178">
        <w:rPr>
          <w:rFonts w:cs="Arial"/>
          <w:noProof/>
          <w:szCs w:val="23"/>
          <w:lang w:eastAsia="en-GB"/>
        </w:rPr>
        <w:t xml:space="preserve"> Item </w:t>
      </w:r>
      <w:r w:rsidR="00640F1A">
        <w:rPr>
          <w:rFonts w:cs="Arial"/>
          <w:noProof/>
          <w:szCs w:val="23"/>
          <w:lang w:eastAsia="en-GB"/>
        </w:rPr>
        <w:t>0</w:t>
      </w:r>
      <w:r w:rsidR="008E3EB2">
        <w:rPr>
          <w:rFonts w:cs="Arial"/>
          <w:noProof/>
          <w:szCs w:val="23"/>
          <w:lang w:eastAsia="en-GB"/>
        </w:rPr>
        <w:t>4</w:t>
      </w:r>
    </w:p>
    <w:p w14:paraId="586941C3" w14:textId="77777777" w:rsidR="00AD70C5" w:rsidRDefault="00AD70C5" w:rsidP="00AD70C5">
      <w:pPr>
        <w:jc w:val="center"/>
        <w:rPr>
          <w:rFonts w:cs="Arial"/>
          <w:b/>
          <w:szCs w:val="23"/>
          <w:u w:val="single"/>
        </w:rPr>
      </w:pPr>
    </w:p>
    <w:p w14:paraId="590CBB71" w14:textId="77777777" w:rsidR="00AD70C5" w:rsidRDefault="00AD70C5" w:rsidP="00AD70C5">
      <w:pPr>
        <w:jc w:val="center"/>
        <w:rPr>
          <w:rFonts w:cs="Arial"/>
          <w:b/>
          <w:szCs w:val="23"/>
          <w:u w:val="single"/>
        </w:rPr>
      </w:pPr>
    </w:p>
    <w:p w14:paraId="587FC394" w14:textId="0E185E12" w:rsidR="00AD70C5" w:rsidRDefault="000006E7" w:rsidP="00AD70C5">
      <w:pPr>
        <w:jc w:val="center"/>
        <w:rPr>
          <w:rFonts w:cs="Arial"/>
          <w:b/>
          <w:szCs w:val="23"/>
          <w:u w:val="single"/>
        </w:rPr>
      </w:pPr>
      <w:r>
        <w:rPr>
          <w:rFonts w:cs="Arial"/>
          <w:b/>
          <w:szCs w:val="23"/>
          <w:u w:val="single"/>
        </w:rPr>
        <w:t>UK</w:t>
      </w:r>
      <w:r w:rsidR="00AD70C5">
        <w:rPr>
          <w:rFonts w:cs="Arial"/>
          <w:b/>
          <w:szCs w:val="23"/>
          <w:u w:val="single"/>
        </w:rPr>
        <w:t xml:space="preserve"> Exit from EU </w:t>
      </w:r>
      <w:r>
        <w:rPr>
          <w:rFonts w:cs="Arial"/>
          <w:b/>
          <w:szCs w:val="23"/>
          <w:u w:val="single"/>
        </w:rPr>
        <w:t>U</w:t>
      </w:r>
      <w:r w:rsidR="00AD70C5">
        <w:rPr>
          <w:rFonts w:cs="Arial"/>
          <w:b/>
          <w:szCs w:val="23"/>
          <w:u w:val="single"/>
        </w:rPr>
        <w:t>pdate</w:t>
      </w:r>
    </w:p>
    <w:p w14:paraId="387EE353" w14:textId="77777777" w:rsidR="00F635CE" w:rsidRPr="00E151C4" w:rsidRDefault="00F635CE" w:rsidP="00AF101F">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39B6FF1D" w14:textId="77777777" w:rsidTr="00603DCC">
        <w:tc>
          <w:tcPr>
            <w:tcW w:w="9242" w:type="dxa"/>
            <w:shd w:val="clear" w:color="auto" w:fill="auto"/>
          </w:tcPr>
          <w:p w14:paraId="76E3C9D4" w14:textId="77777777" w:rsidR="00B351FF" w:rsidRDefault="0037479C" w:rsidP="0037479C">
            <w:pPr>
              <w:spacing w:line="259" w:lineRule="auto"/>
              <w:rPr>
                <w:rFonts w:eastAsia="Calibri" w:cs="Arial"/>
                <w:b/>
                <w:szCs w:val="23"/>
              </w:rPr>
            </w:pPr>
            <w:r w:rsidRPr="0037479C">
              <w:rPr>
                <w:rFonts w:eastAsia="Calibri" w:cs="Arial"/>
                <w:b/>
                <w:szCs w:val="23"/>
              </w:rPr>
              <w:t>Summary and Recommendations</w:t>
            </w:r>
          </w:p>
          <w:p w14:paraId="1BC2D2B0" w14:textId="34E1F574" w:rsidR="00AD70C5" w:rsidRPr="00AD70C5" w:rsidRDefault="00AD70C5" w:rsidP="00AD70C5">
            <w:pPr>
              <w:spacing w:after="240"/>
              <w:rPr>
                <w:rFonts w:eastAsia="Segoe UI" w:cs="Arial"/>
                <w:szCs w:val="23"/>
              </w:rPr>
            </w:pPr>
            <w:r w:rsidRPr="00FC21CE">
              <w:rPr>
                <w:rFonts w:cs="Arial"/>
                <w:szCs w:val="23"/>
              </w:rPr>
              <w:t xml:space="preserve">Previous reports summarised the work being undertaken by COSLA as we prepare for the UK’s Exit from the EU. </w:t>
            </w:r>
            <w:bookmarkStart w:id="0" w:name="_Hlk11766546"/>
            <w:r w:rsidR="008C63E8">
              <w:rPr>
                <w:rFonts w:cs="Arial"/>
                <w:szCs w:val="23"/>
              </w:rPr>
              <w:t xml:space="preserve"> </w:t>
            </w:r>
            <w:r>
              <w:rPr>
                <w:rFonts w:eastAsia="Segoe UI" w:cs="Arial"/>
                <w:szCs w:val="23"/>
              </w:rPr>
              <w:t>T</w:t>
            </w:r>
            <w:r w:rsidRPr="00FC21CE">
              <w:rPr>
                <w:rFonts w:eastAsia="Segoe UI" w:cs="Arial"/>
                <w:szCs w:val="23"/>
              </w:rPr>
              <w:t xml:space="preserve">he UK </w:t>
            </w:r>
            <w:r w:rsidR="00A722D8">
              <w:rPr>
                <w:rFonts w:eastAsia="Segoe UI" w:cs="Arial"/>
                <w:szCs w:val="23"/>
              </w:rPr>
              <w:t>E</w:t>
            </w:r>
            <w:r w:rsidRPr="00FC21CE">
              <w:rPr>
                <w:rFonts w:eastAsia="Segoe UI" w:cs="Arial"/>
                <w:szCs w:val="23"/>
              </w:rPr>
              <w:t xml:space="preserve">xit date </w:t>
            </w:r>
            <w:r>
              <w:rPr>
                <w:rFonts w:eastAsia="Segoe UI" w:cs="Arial"/>
                <w:szCs w:val="23"/>
              </w:rPr>
              <w:t xml:space="preserve">remains </w:t>
            </w:r>
            <w:r w:rsidRPr="00FC21CE">
              <w:rPr>
                <w:rFonts w:eastAsia="Segoe UI" w:cs="Arial"/>
                <w:szCs w:val="23"/>
              </w:rPr>
              <w:t>set for 31 October 2019</w:t>
            </w:r>
            <w:r>
              <w:rPr>
                <w:rFonts w:eastAsia="Segoe UI" w:cs="Arial"/>
                <w:szCs w:val="23"/>
              </w:rPr>
              <w:t>,</w:t>
            </w:r>
            <w:r w:rsidRPr="00FC21CE">
              <w:rPr>
                <w:rFonts w:eastAsia="Segoe UI" w:cs="Arial"/>
                <w:szCs w:val="23"/>
              </w:rPr>
              <w:t xml:space="preserve"> and a </w:t>
            </w:r>
            <w:r w:rsidR="008C63E8">
              <w:rPr>
                <w:rFonts w:eastAsia="Segoe UI" w:cs="Arial"/>
                <w:szCs w:val="23"/>
              </w:rPr>
              <w:t>“N</w:t>
            </w:r>
            <w:r w:rsidRPr="00FC21CE">
              <w:rPr>
                <w:rFonts w:eastAsia="Segoe UI" w:cs="Arial"/>
                <w:szCs w:val="23"/>
              </w:rPr>
              <w:t xml:space="preserve">o </w:t>
            </w:r>
            <w:r w:rsidR="008C63E8">
              <w:rPr>
                <w:rFonts w:eastAsia="Segoe UI" w:cs="Arial"/>
                <w:szCs w:val="23"/>
              </w:rPr>
              <w:t>D</w:t>
            </w:r>
            <w:r w:rsidRPr="00FC21CE">
              <w:rPr>
                <w:rFonts w:eastAsia="Segoe UI" w:cs="Arial"/>
                <w:szCs w:val="23"/>
              </w:rPr>
              <w:t>eal</w:t>
            </w:r>
            <w:r w:rsidR="008C63E8">
              <w:rPr>
                <w:rFonts w:eastAsia="Segoe UI" w:cs="Arial"/>
                <w:szCs w:val="23"/>
              </w:rPr>
              <w:t>”</w:t>
            </w:r>
            <w:r w:rsidRPr="00FC21CE">
              <w:rPr>
                <w:rFonts w:eastAsia="Segoe UI" w:cs="Arial"/>
                <w:szCs w:val="23"/>
              </w:rPr>
              <w:t xml:space="preserve"> </w:t>
            </w:r>
            <w:r w:rsidR="00A722D8">
              <w:rPr>
                <w:rFonts w:eastAsia="Segoe UI" w:cs="Arial"/>
                <w:szCs w:val="23"/>
              </w:rPr>
              <w:t>E</w:t>
            </w:r>
            <w:r>
              <w:rPr>
                <w:rFonts w:eastAsia="Segoe UI" w:cs="Arial"/>
                <w:szCs w:val="23"/>
              </w:rPr>
              <w:t xml:space="preserve">xit remains </w:t>
            </w:r>
            <w:r w:rsidR="00C03722">
              <w:rPr>
                <w:rFonts w:eastAsia="Segoe UI" w:cs="Arial"/>
                <w:szCs w:val="23"/>
              </w:rPr>
              <w:t>a possibility,</w:t>
            </w:r>
            <w:r>
              <w:rPr>
                <w:rFonts w:eastAsia="Segoe UI" w:cs="Arial"/>
                <w:szCs w:val="23"/>
              </w:rPr>
              <w:t xml:space="preserve"> albeit</w:t>
            </w:r>
            <w:r w:rsidR="00C03722">
              <w:rPr>
                <w:rFonts w:eastAsia="Segoe UI" w:cs="Arial"/>
                <w:szCs w:val="23"/>
              </w:rPr>
              <w:t>,</w:t>
            </w:r>
            <w:r>
              <w:rPr>
                <w:rFonts w:eastAsia="Segoe UI" w:cs="Arial"/>
                <w:szCs w:val="23"/>
              </w:rPr>
              <w:t xml:space="preserve"> </w:t>
            </w:r>
            <w:r w:rsidR="00C03722">
              <w:rPr>
                <w:rFonts w:eastAsia="Segoe UI" w:cs="Arial"/>
                <w:szCs w:val="23"/>
              </w:rPr>
              <w:t xml:space="preserve">at the time of writing, </w:t>
            </w:r>
            <w:r>
              <w:rPr>
                <w:rFonts w:eastAsia="Segoe UI" w:cs="Arial"/>
                <w:szCs w:val="23"/>
              </w:rPr>
              <w:t>the way forward is in no way clear</w:t>
            </w:r>
            <w:r w:rsidRPr="00FC21CE">
              <w:rPr>
                <w:rFonts w:eastAsia="Segoe UI" w:cs="Arial"/>
                <w:szCs w:val="23"/>
              </w:rPr>
              <w:t xml:space="preserve">. </w:t>
            </w:r>
            <w:bookmarkEnd w:id="0"/>
            <w:r w:rsidR="00C03722">
              <w:rPr>
                <w:rFonts w:eastAsia="Segoe UI" w:cs="Arial"/>
                <w:szCs w:val="23"/>
              </w:rPr>
              <w:t xml:space="preserve"> </w:t>
            </w:r>
            <w:r w:rsidRPr="00FC21CE">
              <w:rPr>
                <w:rFonts w:cs="Arial"/>
                <w:szCs w:val="23"/>
              </w:rPr>
              <w:t>The Scottish Government</w:t>
            </w:r>
            <w:r w:rsidR="00C03722">
              <w:rPr>
                <w:rFonts w:cs="Arial"/>
                <w:szCs w:val="23"/>
              </w:rPr>
              <w:t xml:space="preserve"> formal</w:t>
            </w:r>
            <w:r w:rsidRPr="00FC21CE">
              <w:rPr>
                <w:rFonts w:cs="Arial"/>
                <w:szCs w:val="23"/>
              </w:rPr>
              <w:t xml:space="preserve"> Resilience </w:t>
            </w:r>
            <w:r w:rsidR="00C03722">
              <w:rPr>
                <w:rFonts w:cs="Arial"/>
                <w:szCs w:val="23"/>
              </w:rPr>
              <w:t xml:space="preserve">Room </w:t>
            </w:r>
            <w:r w:rsidRPr="00FC21CE">
              <w:rPr>
                <w:rFonts w:cs="Arial"/>
                <w:szCs w:val="23"/>
              </w:rPr>
              <w:t xml:space="preserve">arrangements are expected to </w:t>
            </w:r>
            <w:r w:rsidR="00C03722">
              <w:rPr>
                <w:rFonts w:cs="Arial"/>
                <w:szCs w:val="23"/>
              </w:rPr>
              <w:t>begin again</w:t>
            </w:r>
            <w:r w:rsidRPr="00FC21CE">
              <w:rPr>
                <w:rFonts w:cs="Arial"/>
                <w:szCs w:val="23"/>
              </w:rPr>
              <w:t xml:space="preserve"> imminently. </w:t>
            </w:r>
            <w:r w:rsidR="00C03722">
              <w:rPr>
                <w:rFonts w:cs="Arial"/>
                <w:szCs w:val="23"/>
              </w:rPr>
              <w:t xml:space="preserve"> </w:t>
            </w:r>
            <w:r w:rsidRPr="00FC21CE">
              <w:rPr>
                <w:rFonts w:cs="Arial"/>
                <w:szCs w:val="23"/>
              </w:rPr>
              <w:t>COSLA’s own risk monitoring arrangements are also continuing and have been stepped up to i</w:t>
            </w:r>
            <w:bookmarkStart w:id="1" w:name="_GoBack"/>
            <w:bookmarkEnd w:id="1"/>
            <w:r w:rsidRPr="00FC21CE">
              <w:rPr>
                <w:rFonts w:cs="Arial"/>
                <w:szCs w:val="23"/>
              </w:rPr>
              <w:t>nclude arrangements for ongoing dialogue with our members on issues as they arise.</w:t>
            </w:r>
            <w:r w:rsidR="003C6F1D">
              <w:rPr>
                <w:rFonts w:cs="Arial"/>
                <w:szCs w:val="23"/>
              </w:rPr>
              <w:t xml:space="preserve">  Given the currently </w:t>
            </w:r>
            <w:r w:rsidR="009523AB">
              <w:rPr>
                <w:rFonts w:cs="Arial"/>
                <w:szCs w:val="23"/>
              </w:rPr>
              <w:t>volatile position, an oral update will be provided to Convention on any significant</w:t>
            </w:r>
            <w:r w:rsidR="001D783F">
              <w:rPr>
                <w:rFonts w:cs="Arial"/>
                <w:szCs w:val="23"/>
              </w:rPr>
              <w:t xml:space="preserve"> relevant</w:t>
            </w:r>
            <w:r w:rsidR="009523AB">
              <w:rPr>
                <w:rFonts w:cs="Arial"/>
                <w:szCs w:val="23"/>
              </w:rPr>
              <w:t xml:space="preserve"> developments </w:t>
            </w:r>
            <w:r w:rsidR="001D783F">
              <w:rPr>
                <w:rFonts w:cs="Arial"/>
                <w:szCs w:val="23"/>
              </w:rPr>
              <w:t>since this report was written.</w:t>
            </w:r>
          </w:p>
          <w:p w14:paraId="1C196967" w14:textId="77777777" w:rsidR="00AD70C5" w:rsidRPr="00FC21CE" w:rsidRDefault="00AD70C5" w:rsidP="00AD70C5">
            <w:pPr>
              <w:spacing w:after="240"/>
              <w:rPr>
                <w:rFonts w:eastAsia="Calibri" w:cs="Arial"/>
                <w:szCs w:val="23"/>
              </w:rPr>
            </w:pPr>
            <w:r w:rsidRPr="00FC21CE">
              <w:rPr>
                <w:rFonts w:eastAsia="Calibri" w:cs="Arial"/>
                <w:szCs w:val="23"/>
              </w:rPr>
              <w:t xml:space="preserve">This paper invites </w:t>
            </w:r>
            <w:r>
              <w:rPr>
                <w:rFonts w:eastAsia="Calibri" w:cs="Arial"/>
                <w:szCs w:val="23"/>
              </w:rPr>
              <w:t>Convention</w:t>
            </w:r>
            <w:r w:rsidRPr="00FC21CE">
              <w:rPr>
                <w:rFonts w:eastAsia="Calibri" w:cs="Arial"/>
                <w:szCs w:val="23"/>
              </w:rPr>
              <w:t xml:space="preserve"> to:</w:t>
            </w:r>
          </w:p>
          <w:p w14:paraId="15ED687E" w14:textId="4C6F7316" w:rsidR="00AD70C5" w:rsidRPr="00FC21CE" w:rsidRDefault="00AD70C5" w:rsidP="00AD70C5">
            <w:pPr>
              <w:pStyle w:val="ListParagraph"/>
              <w:numPr>
                <w:ilvl w:val="0"/>
                <w:numId w:val="8"/>
              </w:numPr>
              <w:tabs>
                <w:tab w:val="clear" w:pos="641"/>
                <w:tab w:val="left" w:pos="1134"/>
              </w:tabs>
              <w:spacing w:before="120" w:after="120"/>
              <w:ind w:left="1134" w:hanging="425"/>
              <w:rPr>
                <w:rFonts w:eastAsia="Calibri" w:cs="Arial"/>
                <w:szCs w:val="23"/>
              </w:rPr>
            </w:pPr>
            <w:r w:rsidRPr="00FC21CE">
              <w:rPr>
                <w:rFonts w:cs="Arial"/>
                <w:szCs w:val="23"/>
              </w:rPr>
              <w:t xml:space="preserve">Note the updates regarding work in progress, particularly the work to assess and bid for required funding to prepare and handle the impacts of </w:t>
            </w:r>
            <w:r w:rsidR="007B4581">
              <w:rPr>
                <w:rFonts w:cs="Arial"/>
                <w:szCs w:val="23"/>
              </w:rPr>
              <w:t>UK</w:t>
            </w:r>
            <w:r>
              <w:rPr>
                <w:rFonts w:cs="Arial"/>
                <w:szCs w:val="23"/>
              </w:rPr>
              <w:t xml:space="preserve"> </w:t>
            </w:r>
            <w:r w:rsidRPr="00FC21CE">
              <w:rPr>
                <w:rFonts w:cs="Arial"/>
                <w:szCs w:val="23"/>
              </w:rPr>
              <w:t>Exit;</w:t>
            </w:r>
            <w:r w:rsidR="00C03722">
              <w:rPr>
                <w:rFonts w:cs="Arial"/>
                <w:szCs w:val="23"/>
              </w:rPr>
              <w:t xml:space="preserve"> and</w:t>
            </w:r>
          </w:p>
          <w:p w14:paraId="4FCE559B" w14:textId="66163BC7" w:rsidR="00B36EB3" w:rsidRPr="00AD70C5" w:rsidRDefault="00AD70C5" w:rsidP="00AD70C5">
            <w:pPr>
              <w:pStyle w:val="ListParagraph"/>
              <w:numPr>
                <w:ilvl w:val="0"/>
                <w:numId w:val="8"/>
              </w:numPr>
              <w:tabs>
                <w:tab w:val="clear" w:pos="641"/>
                <w:tab w:val="left" w:pos="1134"/>
              </w:tabs>
              <w:spacing w:before="120" w:after="120"/>
              <w:ind w:left="1134" w:hanging="425"/>
              <w:rPr>
                <w:rFonts w:eastAsia="Calibri" w:cs="Arial"/>
                <w:szCs w:val="23"/>
              </w:rPr>
            </w:pPr>
            <w:r w:rsidRPr="00FC21CE">
              <w:rPr>
                <w:rFonts w:eastAsia="Calibri" w:cs="Arial"/>
                <w:szCs w:val="23"/>
              </w:rPr>
              <w:t xml:space="preserve">Provide any comments on the details set out </w:t>
            </w:r>
            <w:r w:rsidR="00B313D3">
              <w:rPr>
                <w:rFonts w:eastAsia="Calibri" w:cs="Arial"/>
                <w:szCs w:val="23"/>
              </w:rPr>
              <w:t>in this paper</w:t>
            </w:r>
            <w:r w:rsidR="00A722D8">
              <w:rPr>
                <w:rFonts w:eastAsia="Calibri" w:cs="Arial"/>
                <w:szCs w:val="23"/>
              </w:rPr>
              <w:t>.</w:t>
            </w:r>
          </w:p>
        </w:tc>
      </w:tr>
    </w:tbl>
    <w:p w14:paraId="3C65D347" w14:textId="77777777" w:rsidR="0037479C" w:rsidRPr="0037479C" w:rsidRDefault="0037479C" w:rsidP="00AF101F">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479C" w:rsidRPr="0037479C" w14:paraId="7A55D375" w14:textId="77777777" w:rsidTr="00603DCC">
        <w:tc>
          <w:tcPr>
            <w:tcW w:w="9242" w:type="dxa"/>
            <w:shd w:val="clear" w:color="auto" w:fill="auto"/>
          </w:tcPr>
          <w:p w14:paraId="2967192B" w14:textId="77777777" w:rsidR="0037479C" w:rsidRPr="0037479C" w:rsidRDefault="0037479C" w:rsidP="0037479C">
            <w:pPr>
              <w:spacing w:line="259" w:lineRule="auto"/>
              <w:rPr>
                <w:rFonts w:eastAsia="Calibri" w:cs="Arial"/>
                <w:b/>
                <w:szCs w:val="23"/>
              </w:rPr>
            </w:pPr>
            <w:r w:rsidRPr="0037479C">
              <w:rPr>
                <w:rFonts w:eastAsia="Calibri" w:cs="Arial"/>
                <w:b/>
                <w:szCs w:val="23"/>
              </w:rPr>
              <w:t>References</w:t>
            </w:r>
          </w:p>
          <w:p w14:paraId="733D604F" w14:textId="1EE3A35B" w:rsidR="0037479C" w:rsidRPr="0037479C" w:rsidRDefault="0037479C" w:rsidP="0037479C">
            <w:pPr>
              <w:spacing w:line="259" w:lineRule="auto"/>
              <w:rPr>
                <w:rFonts w:eastAsia="Calibri" w:cs="Arial"/>
                <w:b/>
                <w:szCs w:val="23"/>
              </w:rPr>
            </w:pPr>
            <w:r w:rsidRPr="0037479C">
              <w:rPr>
                <w:rFonts w:eastAsia="Calibri" w:cs="Arial"/>
                <w:szCs w:val="23"/>
              </w:rPr>
              <w:t>Previous reports</w:t>
            </w:r>
            <w:r w:rsidRPr="0037479C">
              <w:rPr>
                <w:rFonts w:eastAsia="Calibri" w:cs="Arial"/>
                <w:b/>
                <w:szCs w:val="23"/>
              </w:rPr>
              <w:t>:</w:t>
            </w:r>
          </w:p>
          <w:p w14:paraId="14A4A0CD" w14:textId="77777777" w:rsidR="00AD70C5" w:rsidRDefault="00AD70C5" w:rsidP="00AD70C5">
            <w:pPr>
              <w:pStyle w:val="ListParagraph"/>
              <w:numPr>
                <w:ilvl w:val="0"/>
                <w:numId w:val="9"/>
              </w:numPr>
              <w:tabs>
                <w:tab w:val="clear" w:pos="1440"/>
              </w:tabs>
              <w:spacing w:before="120" w:after="120"/>
              <w:ind w:left="311" w:hanging="284"/>
              <w:rPr>
                <w:rFonts w:eastAsia="Calibri" w:cs="Arial"/>
                <w:szCs w:val="23"/>
              </w:rPr>
            </w:pPr>
            <w:r>
              <w:rPr>
                <w:rFonts w:eastAsia="Calibri" w:cs="Arial"/>
                <w:szCs w:val="23"/>
              </w:rPr>
              <w:t>COSLA Leaders 27 September 2019 – UK Exit from EU update</w:t>
            </w:r>
          </w:p>
          <w:p w14:paraId="0AB993BF" w14:textId="44526BCC" w:rsidR="00AD70C5" w:rsidRPr="00FC21CE" w:rsidRDefault="00AD70C5" w:rsidP="00AD70C5">
            <w:pPr>
              <w:pStyle w:val="ListParagraph"/>
              <w:numPr>
                <w:ilvl w:val="0"/>
                <w:numId w:val="9"/>
              </w:numPr>
              <w:tabs>
                <w:tab w:val="clear" w:pos="1440"/>
              </w:tabs>
              <w:spacing w:before="120" w:after="120"/>
              <w:ind w:left="311" w:hanging="284"/>
              <w:rPr>
                <w:rFonts w:eastAsia="Calibri" w:cs="Arial"/>
                <w:szCs w:val="23"/>
              </w:rPr>
            </w:pPr>
            <w:r w:rsidRPr="00FC21CE">
              <w:rPr>
                <w:rFonts w:eastAsia="Calibri" w:cs="Arial"/>
                <w:szCs w:val="23"/>
              </w:rPr>
              <w:t>COSLA Leaders 30 August 2019 –</w:t>
            </w:r>
            <w:r w:rsidR="007B4581">
              <w:rPr>
                <w:rFonts w:eastAsia="Calibri" w:cs="Arial"/>
                <w:szCs w:val="23"/>
              </w:rPr>
              <w:t xml:space="preserve"> UK </w:t>
            </w:r>
            <w:r w:rsidRPr="00FC21CE">
              <w:rPr>
                <w:rFonts w:eastAsia="Calibri" w:cs="Arial"/>
                <w:szCs w:val="23"/>
              </w:rPr>
              <w:t>Exit Update</w:t>
            </w:r>
          </w:p>
          <w:p w14:paraId="0C65AD81" w14:textId="77777777" w:rsidR="00AD70C5" w:rsidRPr="00FC21CE" w:rsidRDefault="00AD70C5" w:rsidP="00AD70C5">
            <w:pPr>
              <w:pStyle w:val="ListParagraph"/>
              <w:numPr>
                <w:ilvl w:val="0"/>
                <w:numId w:val="9"/>
              </w:numPr>
              <w:tabs>
                <w:tab w:val="clear" w:pos="1440"/>
              </w:tabs>
              <w:spacing w:before="120" w:after="120"/>
              <w:ind w:left="311" w:hanging="284"/>
              <w:rPr>
                <w:rFonts w:eastAsia="Calibri" w:cs="Arial"/>
                <w:szCs w:val="23"/>
              </w:rPr>
            </w:pPr>
            <w:r w:rsidRPr="00FC21CE">
              <w:rPr>
                <w:rFonts w:eastAsia="Calibri" w:cs="Arial"/>
                <w:szCs w:val="23"/>
              </w:rPr>
              <w:t>COSLA Leaders 28 June 2019 – Brexit Update</w:t>
            </w:r>
          </w:p>
          <w:p w14:paraId="33BDDA4C" w14:textId="77777777" w:rsidR="00AD70C5" w:rsidRDefault="00AD70C5" w:rsidP="00AD70C5">
            <w:pPr>
              <w:pStyle w:val="ListParagraph"/>
              <w:numPr>
                <w:ilvl w:val="0"/>
                <w:numId w:val="9"/>
              </w:numPr>
              <w:tabs>
                <w:tab w:val="clear" w:pos="1440"/>
              </w:tabs>
              <w:spacing w:before="120" w:after="120"/>
              <w:ind w:left="311" w:hanging="284"/>
              <w:rPr>
                <w:rFonts w:eastAsia="Calibri" w:cs="Arial"/>
                <w:szCs w:val="23"/>
              </w:rPr>
            </w:pPr>
            <w:r w:rsidRPr="00FC21CE">
              <w:rPr>
                <w:rFonts w:eastAsia="Calibri" w:cs="Arial"/>
                <w:szCs w:val="23"/>
              </w:rPr>
              <w:t>COSLA Leaders 22 February 2019 – Brexit Update</w:t>
            </w:r>
          </w:p>
          <w:p w14:paraId="156C6470" w14:textId="77777777" w:rsidR="007C4D60" w:rsidRPr="00AD70C5" w:rsidRDefault="00AD70C5" w:rsidP="00AD70C5">
            <w:pPr>
              <w:pStyle w:val="ListParagraph"/>
              <w:numPr>
                <w:ilvl w:val="0"/>
                <w:numId w:val="9"/>
              </w:numPr>
              <w:tabs>
                <w:tab w:val="clear" w:pos="1440"/>
              </w:tabs>
              <w:spacing w:before="120" w:after="120"/>
              <w:ind w:left="311" w:hanging="284"/>
              <w:rPr>
                <w:rFonts w:eastAsia="Calibri" w:cs="Arial"/>
                <w:szCs w:val="23"/>
              </w:rPr>
            </w:pPr>
            <w:r w:rsidRPr="00AD70C5">
              <w:rPr>
                <w:rFonts w:eastAsia="Calibri" w:cs="Arial"/>
                <w:szCs w:val="23"/>
              </w:rPr>
              <w:t>COSLA Leaders 25 January 2019 – Brexit Update</w:t>
            </w:r>
          </w:p>
        </w:tc>
      </w:tr>
    </w:tbl>
    <w:p w14:paraId="499E273D" w14:textId="77777777" w:rsidR="00DB4B23" w:rsidRDefault="00DB4B23" w:rsidP="00AF101F">
      <w:pPr>
        <w:pStyle w:val="Heading2"/>
        <w:jc w:val="left"/>
      </w:pPr>
    </w:p>
    <w:p w14:paraId="53543330" w14:textId="77777777" w:rsidR="00DB4B23" w:rsidRDefault="00DB4B23"/>
    <w:p w14:paraId="603CA515" w14:textId="77777777" w:rsidR="000F5EE9" w:rsidRDefault="000F5EE9" w:rsidP="00AF101F">
      <w:pPr>
        <w:jc w:val="right"/>
      </w:pPr>
    </w:p>
    <w:p w14:paraId="1195FF02" w14:textId="77777777" w:rsidR="000F5EE9" w:rsidRDefault="000F5EE9" w:rsidP="000F5EE9"/>
    <w:p w14:paraId="4264A42D" w14:textId="6CFB1861" w:rsidR="000F5EE9" w:rsidRPr="002E643B" w:rsidRDefault="00045492" w:rsidP="000F5EE9">
      <w:pPr>
        <w:rPr>
          <w:b/>
        </w:rPr>
      </w:pPr>
      <w:r w:rsidRPr="002E643B">
        <w:rPr>
          <w:b/>
        </w:rPr>
        <w:t>Billy McKenzie</w:t>
      </w:r>
    </w:p>
    <w:p w14:paraId="77E32557" w14:textId="70AEF962" w:rsidR="00045492" w:rsidRPr="002E643B" w:rsidRDefault="002E643B" w:rsidP="000F5EE9">
      <w:pPr>
        <w:rPr>
          <w:b/>
        </w:rPr>
      </w:pPr>
      <w:r>
        <w:rPr>
          <w:b/>
        </w:rPr>
        <w:t xml:space="preserve">COSLA </w:t>
      </w:r>
      <w:r w:rsidR="00045492" w:rsidRPr="002E643B">
        <w:rPr>
          <w:b/>
        </w:rPr>
        <w:t>Co-ordinator, UK Exit from EU</w:t>
      </w:r>
    </w:p>
    <w:p w14:paraId="6C657846" w14:textId="6EDC29E4" w:rsidR="00045492" w:rsidRPr="002E643B" w:rsidRDefault="00917803" w:rsidP="000F5EE9">
      <w:pPr>
        <w:rPr>
          <w:b/>
        </w:rPr>
      </w:pPr>
      <w:hyperlink r:id="rId13" w:history="1">
        <w:r w:rsidR="002E643B" w:rsidRPr="002E643B">
          <w:rPr>
            <w:rStyle w:val="Hyperlink"/>
            <w:b/>
          </w:rPr>
          <w:t>billy@cosla.gov.uk</w:t>
        </w:r>
      </w:hyperlink>
    </w:p>
    <w:p w14:paraId="60611E40" w14:textId="77777777" w:rsidR="00AD70C5" w:rsidRPr="002E643B" w:rsidRDefault="00AD70C5" w:rsidP="00AD70C5">
      <w:pPr>
        <w:rPr>
          <w:b/>
        </w:rPr>
      </w:pPr>
    </w:p>
    <w:p w14:paraId="0AEAA1EF" w14:textId="77777777" w:rsidR="00AD70C5" w:rsidRPr="002E643B" w:rsidRDefault="00AD70C5" w:rsidP="00AD70C5">
      <w:pPr>
        <w:rPr>
          <w:b/>
        </w:rPr>
      </w:pPr>
    </w:p>
    <w:p w14:paraId="6652FA54" w14:textId="77777777" w:rsidR="00AD70C5" w:rsidRPr="00AD70C5" w:rsidRDefault="00AD70C5" w:rsidP="00AD70C5">
      <w:pPr>
        <w:jc w:val="right"/>
        <w:rPr>
          <w:b/>
        </w:rPr>
      </w:pPr>
      <w:r>
        <w:rPr>
          <w:b/>
        </w:rPr>
        <w:t>October 2019</w:t>
      </w:r>
    </w:p>
    <w:p w14:paraId="185A64AD" w14:textId="77777777" w:rsidR="000F5EE9" w:rsidRDefault="000F5EE9" w:rsidP="000F5EE9"/>
    <w:p w14:paraId="5ED4F37F" w14:textId="77777777" w:rsidR="000F5EE9" w:rsidRDefault="000F5EE9" w:rsidP="000F5EE9"/>
    <w:p w14:paraId="71B620C3" w14:textId="77777777" w:rsidR="000F5EE9" w:rsidRDefault="000F5EE9" w:rsidP="000F5EE9"/>
    <w:p w14:paraId="7313C1D0" w14:textId="77777777" w:rsidR="000F5EE9" w:rsidRDefault="000F5EE9" w:rsidP="000F5EE9"/>
    <w:p w14:paraId="28B21AD7" w14:textId="77777777" w:rsidR="000F5EE9" w:rsidRDefault="000F5EE9" w:rsidP="00C03722"/>
    <w:p w14:paraId="497A227B" w14:textId="77777777" w:rsidR="00C03722" w:rsidRDefault="00C03722">
      <w:r>
        <w:br w:type="page"/>
      </w:r>
    </w:p>
    <w:p w14:paraId="53BC7495" w14:textId="2A2ADD57" w:rsidR="00AF101F" w:rsidRDefault="00AF101F" w:rsidP="00AF101F">
      <w:pPr>
        <w:jc w:val="right"/>
      </w:pPr>
      <w:r>
        <w:rPr>
          <w:noProof/>
          <w:lang w:eastAsia="en-GB"/>
        </w:rPr>
        <w:lastRenderedPageBreak/>
        <w:drawing>
          <wp:inline distT="0" distB="0" distL="0" distR="0" wp14:anchorId="06E80D85" wp14:editId="0F5B58EC">
            <wp:extent cx="117602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4"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7FD16718" w14:textId="77777777" w:rsidR="00B351FF" w:rsidRDefault="00B351FF" w:rsidP="00AF101F">
      <w:pPr>
        <w:jc w:val="center"/>
        <w:rPr>
          <w:b/>
          <w:u w:val="single"/>
        </w:rPr>
      </w:pPr>
    </w:p>
    <w:p w14:paraId="1F6D044C" w14:textId="58B38A98" w:rsidR="005B48ED" w:rsidRDefault="000006E7" w:rsidP="00AF101F">
      <w:pPr>
        <w:jc w:val="center"/>
        <w:rPr>
          <w:b/>
          <w:u w:val="single"/>
        </w:rPr>
      </w:pPr>
      <w:r>
        <w:rPr>
          <w:b/>
          <w:u w:val="single"/>
        </w:rPr>
        <w:t>UK</w:t>
      </w:r>
      <w:r w:rsidR="00AD70C5">
        <w:rPr>
          <w:b/>
          <w:u w:val="single"/>
        </w:rPr>
        <w:t xml:space="preserve"> Exit </w:t>
      </w:r>
      <w:r>
        <w:rPr>
          <w:b/>
          <w:u w:val="single"/>
        </w:rPr>
        <w:t>from EU - U</w:t>
      </w:r>
      <w:r w:rsidR="00AD70C5">
        <w:rPr>
          <w:b/>
          <w:u w:val="single"/>
        </w:rPr>
        <w:t>pdate</w:t>
      </w:r>
    </w:p>
    <w:p w14:paraId="344AA5C3" w14:textId="77777777" w:rsidR="00040A96" w:rsidRDefault="00040A96" w:rsidP="00E71D12">
      <w:pPr>
        <w:rPr>
          <w:b/>
          <w:u w:val="single"/>
        </w:rPr>
      </w:pPr>
    </w:p>
    <w:p w14:paraId="598CAB37" w14:textId="6D60D2C0" w:rsidR="00AD70C5" w:rsidRDefault="00040A96" w:rsidP="00AD70C5">
      <w:pPr>
        <w:pStyle w:val="Heading1"/>
        <w:jc w:val="both"/>
      </w:pPr>
      <w:r>
        <w:t>Purpose</w:t>
      </w:r>
    </w:p>
    <w:p w14:paraId="04913506" w14:textId="5DEB4BCF" w:rsidR="00AD70C5" w:rsidRDefault="005D41E6" w:rsidP="00AD70C5">
      <w:pPr>
        <w:pStyle w:val="ListNumber"/>
        <w:numPr>
          <w:ilvl w:val="0"/>
          <w:numId w:val="1"/>
        </w:numPr>
        <w:tabs>
          <w:tab w:val="clear" w:pos="360"/>
          <w:tab w:val="num" w:pos="567"/>
        </w:tabs>
        <w:spacing w:after="240"/>
        <w:ind w:left="567" w:hanging="567"/>
        <w:rPr>
          <w:rFonts w:cs="Arial"/>
          <w:szCs w:val="23"/>
        </w:rPr>
      </w:pPr>
      <w:r>
        <w:rPr>
          <w:rFonts w:cs="Arial"/>
          <w:szCs w:val="23"/>
        </w:rPr>
        <w:t>T</w:t>
      </w:r>
      <w:r w:rsidR="00AD70C5" w:rsidRPr="00FC21CE">
        <w:rPr>
          <w:rFonts w:cs="Arial"/>
          <w:szCs w:val="23"/>
        </w:rPr>
        <w:t xml:space="preserve">o provide </w:t>
      </w:r>
      <w:r w:rsidR="000006E7">
        <w:rPr>
          <w:rFonts w:cs="Arial"/>
          <w:szCs w:val="23"/>
        </w:rPr>
        <w:t xml:space="preserve">Convention </w:t>
      </w:r>
      <w:r w:rsidR="001D4AC1">
        <w:rPr>
          <w:rFonts w:cs="Arial"/>
          <w:szCs w:val="23"/>
        </w:rPr>
        <w:t>M</w:t>
      </w:r>
      <w:r w:rsidR="000006E7">
        <w:rPr>
          <w:rFonts w:cs="Arial"/>
          <w:szCs w:val="23"/>
        </w:rPr>
        <w:t>embers</w:t>
      </w:r>
      <w:r w:rsidR="00AD70C5" w:rsidRPr="00FC21CE">
        <w:rPr>
          <w:rFonts w:cs="Arial"/>
          <w:szCs w:val="23"/>
        </w:rPr>
        <w:t xml:space="preserve"> with an update on the various activities through which COSLA endeavours to influence, and prepare for the outcomes of, the UK</w:t>
      </w:r>
      <w:r w:rsidR="000006E7">
        <w:rPr>
          <w:rFonts w:cs="Arial"/>
          <w:szCs w:val="23"/>
        </w:rPr>
        <w:t>’s</w:t>
      </w:r>
      <w:r w:rsidR="00AD70C5" w:rsidRPr="00FC21CE">
        <w:rPr>
          <w:rFonts w:cs="Arial"/>
          <w:szCs w:val="23"/>
        </w:rPr>
        <w:t xml:space="preserve"> Exit </w:t>
      </w:r>
      <w:r w:rsidR="00AD70C5">
        <w:rPr>
          <w:rFonts w:cs="Arial"/>
          <w:szCs w:val="23"/>
        </w:rPr>
        <w:t xml:space="preserve">from </w:t>
      </w:r>
      <w:r w:rsidR="000006E7">
        <w:rPr>
          <w:rFonts w:cs="Arial"/>
          <w:szCs w:val="23"/>
        </w:rPr>
        <w:t xml:space="preserve">the </w:t>
      </w:r>
      <w:r w:rsidR="00AD70C5">
        <w:rPr>
          <w:rFonts w:cs="Arial"/>
          <w:szCs w:val="23"/>
        </w:rPr>
        <w:t>EU</w:t>
      </w:r>
      <w:r w:rsidR="00AD70C5" w:rsidRPr="00FC21CE">
        <w:rPr>
          <w:rFonts w:cs="Arial"/>
          <w:szCs w:val="23"/>
        </w:rPr>
        <w:t>.</w:t>
      </w:r>
    </w:p>
    <w:p w14:paraId="51ABEB10" w14:textId="003E78BE" w:rsidR="00C62366" w:rsidRDefault="00C62366" w:rsidP="00C62366">
      <w:pPr>
        <w:pStyle w:val="Heading1"/>
        <w:jc w:val="both"/>
      </w:pPr>
      <w:r>
        <w:t>Current COSLA Position</w:t>
      </w:r>
    </w:p>
    <w:p w14:paraId="4B65B461" w14:textId="1733B106" w:rsidR="00AD70C5" w:rsidRPr="00AD70C5" w:rsidRDefault="00AD70C5" w:rsidP="00AD70C5">
      <w:pPr>
        <w:pStyle w:val="ListNumber"/>
        <w:numPr>
          <w:ilvl w:val="0"/>
          <w:numId w:val="1"/>
        </w:numPr>
        <w:tabs>
          <w:tab w:val="clear" w:pos="360"/>
          <w:tab w:val="num" w:pos="567"/>
        </w:tabs>
        <w:spacing w:after="240"/>
        <w:ind w:left="567" w:hanging="567"/>
        <w:rPr>
          <w:rFonts w:cs="Arial"/>
          <w:szCs w:val="23"/>
        </w:rPr>
      </w:pPr>
      <w:r w:rsidRPr="00AD70C5">
        <w:rPr>
          <w:rFonts w:eastAsia="Arial" w:cs="Arial"/>
          <w:bCs/>
          <w:szCs w:val="23"/>
        </w:rPr>
        <w:t xml:space="preserve">COSLA has positions on a wide range of UK </w:t>
      </w:r>
      <w:r w:rsidR="001D4AC1">
        <w:rPr>
          <w:rFonts w:eastAsia="Arial" w:cs="Arial"/>
          <w:bCs/>
          <w:szCs w:val="23"/>
        </w:rPr>
        <w:t>E</w:t>
      </w:r>
      <w:r w:rsidRPr="00AD70C5">
        <w:rPr>
          <w:rFonts w:eastAsia="Arial" w:cs="Arial"/>
          <w:bCs/>
          <w:szCs w:val="23"/>
        </w:rPr>
        <w:t>xit related matters which are well known to Leaders and remain unchanged</w:t>
      </w:r>
      <w:r w:rsidRPr="00FC21CE">
        <w:rPr>
          <w:rStyle w:val="FootnoteReference"/>
          <w:rFonts w:eastAsia="Arial" w:cs="Arial"/>
          <w:bCs/>
          <w:szCs w:val="23"/>
        </w:rPr>
        <w:footnoteReference w:id="1"/>
      </w:r>
      <w:r w:rsidRPr="00AD70C5">
        <w:rPr>
          <w:rFonts w:eastAsia="Arial" w:cs="Arial"/>
          <w:bCs/>
          <w:szCs w:val="23"/>
        </w:rPr>
        <w:t xml:space="preserve">.  In seeking to promote those positions and plan and mitigate, as far as is possible, for the outcomes, and also seize any opportunities that UK </w:t>
      </w:r>
      <w:r w:rsidR="00183F24">
        <w:rPr>
          <w:rFonts w:eastAsia="Arial" w:cs="Arial"/>
          <w:bCs/>
          <w:szCs w:val="23"/>
        </w:rPr>
        <w:t>E</w:t>
      </w:r>
      <w:r w:rsidRPr="00AD70C5">
        <w:rPr>
          <w:rFonts w:eastAsia="Arial" w:cs="Arial"/>
          <w:bCs/>
          <w:szCs w:val="23"/>
        </w:rPr>
        <w:t xml:space="preserve">xit may bring for our </w:t>
      </w:r>
      <w:r w:rsidR="00B25D69">
        <w:rPr>
          <w:rFonts w:eastAsia="Arial" w:cs="Arial"/>
          <w:bCs/>
          <w:szCs w:val="23"/>
        </w:rPr>
        <w:t>m</w:t>
      </w:r>
      <w:r w:rsidRPr="00AD70C5">
        <w:rPr>
          <w:rFonts w:eastAsia="Arial" w:cs="Arial"/>
          <w:bCs/>
          <w:szCs w:val="23"/>
        </w:rPr>
        <w:t>ember councils</w:t>
      </w:r>
      <w:r w:rsidR="00183F24">
        <w:rPr>
          <w:rFonts w:eastAsia="Arial" w:cs="Arial"/>
          <w:bCs/>
          <w:szCs w:val="23"/>
        </w:rPr>
        <w:t>,</w:t>
      </w:r>
      <w:r w:rsidR="00B25D69">
        <w:rPr>
          <w:rFonts w:eastAsia="Arial" w:cs="Arial"/>
          <w:bCs/>
          <w:szCs w:val="23"/>
        </w:rPr>
        <w:t xml:space="preserve">  </w:t>
      </w:r>
      <w:r w:rsidRPr="00AD70C5">
        <w:rPr>
          <w:rFonts w:eastAsia="Arial" w:cs="Arial"/>
          <w:bCs/>
          <w:szCs w:val="23"/>
        </w:rPr>
        <w:t xml:space="preserve">COSLA has secured engagement through a range of channels, including: Scottish and UK Government Ministers and departments; other UK Local Government Associations; </w:t>
      </w:r>
      <w:r w:rsidR="00116AEC">
        <w:rPr>
          <w:rFonts w:eastAsia="Arial" w:cs="Arial"/>
          <w:bCs/>
          <w:szCs w:val="23"/>
        </w:rPr>
        <w:t>L</w:t>
      </w:r>
      <w:r w:rsidR="00DB342A">
        <w:rPr>
          <w:rFonts w:eastAsia="Arial" w:cs="Arial"/>
          <w:bCs/>
          <w:szCs w:val="23"/>
        </w:rPr>
        <w:t xml:space="preserve">ocal </w:t>
      </w:r>
      <w:r w:rsidR="00116AEC">
        <w:rPr>
          <w:rFonts w:eastAsia="Arial" w:cs="Arial"/>
          <w:bCs/>
          <w:szCs w:val="23"/>
        </w:rPr>
        <w:t>A</w:t>
      </w:r>
      <w:r w:rsidR="00DB342A">
        <w:rPr>
          <w:rFonts w:eastAsia="Arial" w:cs="Arial"/>
          <w:bCs/>
          <w:szCs w:val="23"/>
        </w:rPr>
        <w:t>uthority</w:t>
      </w:r>
      <w:r w:rsidRPr="00AD70C5">
        <w:rPr>
          <w:rFonts w:eastAsia="Arial" w:cs="Arial"/>
          <w:bCs/>
          <w:szCs w:val="23"/>
        </w:rPr>
        <w:t xml:space="preserve"> professional associations</w:t>
      </w:r>
      <w:r w:rsidR="0021106A">
        <w:rPr>
          <w:rFonts w:eastAsia="Arial" w:cs="Arial"/>
          <w:bCs/>
          <w:szCs w:val="23"/>
        </w:rPr>
        <w:t>; and other sectors</w:t>
      </w:r>
      <w:r w:rsidRPr="00AD70C5">
        <w:rPr>
          <w:rFonts w:eastAsia="Arial" w:cs="Arial"/>
          <w:bCs/>
          <w:szCs w:val="23"/>
        </w:rPr>
        <w:t xml:space="preserve">.  We continue to strengthen communications with all our </w:t>
      </w:r>
      <w:r w:rsidR="00116AEC">
        <w:rPr>
          <w:rFonts w:eastAsia="Arial" w:cs="Arial"/>
          <w:bCs/>
          <w:szCs w:val="23"/>
        </w:rPr>
        <w:t>M</w:t>
      </w:r>
      <w:r w:rsidRPr="00AD70C5">
        <w:rPr>
          <w:rFonts w:eastAsia="Arial" w:cs="Arial"/>
          <w:bCs/>
          <w:szCs w:val="23"/>
        </w:rPr>
        <w:t xml:space="preserve">embers and experts in a range of fields and disciplines relevant to the UK’s </w:t>
      </w:r>
      <w:r w:rsidR="00116AEC">
        <w:rPr>
          <w:rFonts w:eastAsia="Arial" w:cs="Arial"/>
          <w:bCs/>
          <w:szCs w:val="23"/>
        </w:rPr>
        <w:t>E</w:t>
      </w:r>
      <w:r w:rsidRPr="00AD70C5">
        <w:rPr>
          <w:rFonts w:eastAsia="Arial" w:cs="Arial"/>
          <w:bCs/>
          <w:szCs w:val="23"/>
        </w:rPr>
        <w:t xml:space="preserve">xit.  </w:t>
      </w:r>
    </w:p>
    <w:p w14:paraId="17C5D8D7" w14:textId="661B2BA5" w:rsidR="00AD70C5" w:rsidRPr="003537E9" w:rsidRDefault="00AD70C5" w:rsidP="00C62366">
      <w:pPr>
        <w:pStyle w:val="ListNumber"/>
        <w:numPr>
          <w:ilvl w:val="0"/>
          <w:numId w:val="1"/>
        </w:numPr>
        <w:tabs>
          <w:tab w:val="clear" w:pos="360"/>
          <w:tab w:val="num" w:pos="567"/>
        </w:tabs>
        <w:spacing w:after="240"/>
        <w:ind w:left="567" w:hanging="567"/>
        <w:rPr>
          <w:rFonts w:cs="Arial"/>
          <w:szCs w:val="23"/>
          <w:u w:val="single"/>
        </w:rPr>
      </w:pPr>
      <w:r w:rsidRPr="00FC21CE">
        <w:rPr>
          <w:rFonts w:cs="Arial"/>
          <w:szCs w:val="23"/>
        </w:rPr>
        <w:t xml:space="preserve">A meeting is planned </w:t>
      </w:r>
      <w:r w:rsidR="00A44A14">
        <w:rPr>
          <w:rFonts w:cs="Arial"/>
          <w:szCs w:val="23"/>
        </w:rPr>
        <w:t>on</w:t>
      </w:r>
      <w:r w:rsidRPr="00FC21CE">
        <w:rPr>
          <w:rFonts w:cs="Arial"/>
          <w:szCs w:val="23"/>
        </w:rPr>
        <w:t xml:space="preserve"> 8 October</w:t>
      </w:r>
      <w:r w:rsidR="00A44A14">
        <w:rPr>
          <w:rFonts w:cs="Arial"/>
          <w:szCs w:val="23"/>
        </w:rPr>
        <w:t xml:space="preserve"> for the President</w:t>
      </w:r>
      <w:r w:rsidRPr="00FC21CE">
        <w:rPr>
          <w:rFonts w:cs="Arial"/>
          <w:szCs w:val="23"/>
        </w:rPr>
        <w:t xml:space="preserve"> with Michael Russell</w:t>
      </w:r>
      <w:r>
        <w:rPr>
          <w:rFonts w:cs="Arial"/>
          <w:szCs w:val="23"/>
        </w:rPr>
        <w:t xml:space="preserve"> MSP</w:t>
      </w:r>
      <w:r w:rsidRPr="00FC21CE">
        <w:rPr>
          <w:rFonts w:cs="Arial"/>
          <w:szCs w:val="23"/>
        </w:rPr>
        <w:t xml:space="preserve">, Cabinet Secretary for Government Business and Constitutional Relations, to discuss the required consultative process to ensure any repatriated powers from the EU to the UK, and then to Scotland, are devolved to the most appropriate level. </w:t>
      </w:r>
    </w:p>
    <w:p w14:paraId="72224C17" w14:textId="458FBDF1" w:rsidR="003537E9" w:rsidRDefault="003537E9" w:rsidP="00382514">
      <w:pPr>
        <w:pStyle w:val="ListNumber"/>
        <w:rPr>
          <w:lang w:eastAsia="en-GB"/>
        </w:rPr>
      </w:pPr>
      <w:r>
        <w:rPr>
          <w:lang w:eastAsia="en-GB"/>
        </w:rPr>
        <w:t xml:space="preserve">The </w:t>
      </w:r>
      <w:r w:rsidR="008B761D">
        <w:rPr>
          <w:lang w:eastAsia="en-GB"/>
        </w:rPr>
        <w:t xml:space="preserve">President and </w:t>
      </w:r>
      <w:r>
        <w:rPr>
          <w:lang w:eastAsia="en-GB"/>
        </w:rPr>
        <w:t>Vice-President</w:t>
      </w:r>
      <w:r w:rsidR="00C716E4">
        <w:rPr>
          <w:lang w:eastAsia="en-GB"/>
        </w:rPr>
        <w:t xml:space="preserve"> </w:t>
      </w:r>
      <w:r w:rsidR="002B118C">
        <w:rPr>
          <w:lang w:eastAsia="en-GB"/>
        </w:rPr>
        <w:t xml:space="preserve">have </w:t>
      </w:r>
      <w:r w:rsidR="00A44A14">
        <w:rPr>
          <w:lang w:eastAsia="en-GB"/>
        </w:rPr>
        <w:t xml:space="preserve">now </w:t>
      </w:r>
      <w:r w:rsidR="00C716E4">
        <w:rPr>
          <w:lang w:eastAsia="en-GB"/>
        </w:rPr>
        <w:t>established</w:t>
      </w:r>
      <w:r>
        <w:rPr>
          <w:lang w:eastAsia="en-GB"/>
        </w:rPr>
        <w:t>, as a minimum, weekly telephone calls with Aileen Campbell</w:t>
      </w:r>
      <w:r w:rsidR="00424616">
        <w:rPr>
          <w:lang w:eastAsia="en-GB"/>
        </w:rPr>
        <w:t>,</w:t>
      </w:r>
      <w:r>
        <w:rPr>
          <w:lang w:eastAsia="en-GB"/>
        </w:rPr>
        <w:t xml:space="preserve"> and other Ministers as required</w:t>
      </w:r>
      <w:r w:rsidR="00424616">
        <w:rPr>
          <w:lang w:eastAsia="en-GB"/>
        </w:rPr>
        <w:t>,</w:t>
      </w:r>
      <w:r>
        <w:rPr>
          <w:lang w:eastAsia="en-GB"/>
        </w:rPr>
        <w:t xml:space="preserve"> to discuss issues of shared concern</w:t>
      </w:r>
      <w:r w:rsidR="00C716E4">
        <w:rPr>
          <w:lang w:eastAsia="en-GB"/>
        </w:rPr>
        <w:t xml:space="preserve"> as we near U</w:t>
      </w:r>
      <w:r w:rsidR="00382514">
        <w:rPr>
          <w:lang w:eastAsia="en-GB"/>
        </w:rPr>
        <w:t>K</w:t>
      </w:r>
      <w:r w:rsidR="00C716E4">
        <w:rPr>
          <w:lang w:eastAsia="en-GB"/>
        </w:rPr>
        <w:t xml:space="preserve"> </w:t>
      </w:r>
      <w:r w:rsidR="00EA2799">
        <w:rPr>
          <w:lang w:eastAsia="en-GB"/>
        </w:rPr>
        <w:t>E</w:t>
      </w:r>
      <w:r w:rsidR="00C716E4">
        <w:rPr>
          <w:lang w:eastAsia="en-GB"/>
        </w:rPr>
        <w:t>xit at the end of October</w:t>
      </w:r>
      <w:r>
        <w:rPr>
          <w:lang w:eastAsia="en-GB"/>
        </w:rPr>
        <w:t>.</w:t>
      </w:r>
    </w:p>
    <w:p w14:paraId="48881819" w14:textId="77777777" w:rsidR="003537E9" w:rsidRDefault="003537E9" w:rsidP="003537E9">
      <w:pPr>
        <w:pStyle w:val="ListNumber"/>
        <w:numPr>
          <w:ilvl w:val="0"/>
          <w:numId w:val="0"/>
        </w:numPr>
        <w:ind w:left="567"/>
        <w:rPr>
          <w:lang w:eastAsia="en-GB"/>
        </w:rPr>
      </w:pPr>
    </w:p>
    <w:p w14:paraId="300775BB" w14:textId="016A8C10" w:rsidR="003537E9" w:rsidRDefault="003537E9" w:rsidP="005517F9">
      <w:pPr>
        <w:pStyle w:val="ListNumber"/>
        <w:rPr>
          <w:rFonts w:eastAsia="Calibri"/>
        </w:rPr>
      </w:pPr>
      <w:r w:rsidRPr="002E643B">
        <w:rPr>
          <w:rFonts w:eastAsia="Calibri"/>
        </w:rPr>
        <w:t xml:space="preserve">In terms of the meeting </w:t>
      </w:r>
      <w:r w:rsidR="00382514">
        <w:rPr>
          <w:rFonts w:eastAsia="Calibri"/>
        </w:rPr>
        <w:t xml:space="preserve">the President </w:t>
      </w:r>
      <w:r w:rsidRPr="002E643B">
        <w:rPr>
          <w:rFonts w:eastAsia="Calibri"/>
        </w:rPr>
        <w:t xml:space="preserve">had with Alister Jack, the new Secretary of State for Scotland, </w:t>
      </w:r>
      <w:r w:rsidR="00A44A14">
        <w:rPr>
          <w:rFonts w:eastAsia="Calibri"/>
        </w:rPr>
        <w:t>they</w:t>
      </w:r>
      <w:r w:rsidRPr="002E643B">
        <w:rPr>
          <w:rFonts w:eastAsia="Calibri"/>
        </w:rPr>
        <w:t xml:space="preserve"> </w:t>
      </w:r>
      <w:r w:rsidR="00A44A14">
        <w:rPr>
          <w:rFonts w:eastAsia="Calibri"/>
        </w:rPr>
        <w:t>discussed promoting</w:t>
      </w:r>
      <w:r w:rsidRPr="002E643B">
        <w:rPr>
          <w:rFonts w:eastAsia="Calibri"/>
        </w:rPr>
        <w:t xml:space="preserve"> the EU Settlement Scheme</w:t>
      </w:r>
      <w:r w:rsidR="0011555A">
        <w:rPr>
          <w:rFonts w:eastAsia="Calibri"/>
        </w:rPr>
        <w:t xml:space="preserve">  On potential</w:t>
      </w:r>
      <w:r w:rsidRPr="002E643B">
        <w:rPr>
          <w:rFonts w:eastAsia="Calibri"/>
        </w:rPr>
        <w:t xml:space="preserve"> future </w:t>
      </w:r>
      <w:r w:rsidR="0011555A">
        <w:rPr>
          <w:rFonts w:eastAsia="Calibri"/>
        </w:rPr>
        <w:t xml:space="preserve">UK </w:t>
      </w:r>
      <w:r w:rsidRPr="002E643B">
        <w:rPr>
          <w:rFonts w:eastAsia="Calibri"/>
        </w:rPr>
        <w:t>Immigration Policy</w:t>
      </w:r>
      <w:r w:rsidR="0011555A">
        <w:rPr>
          <w:rFonts w:eastAsia="Calibri"/>
        </w:rPr>
        <w:t>, the President</w:t>
      </w:r>
      <w:r w:rsidRPr="002E643B">
        <w:rPr>
          <w:rFonts w:eastAsia="Calibri"/>
        </w:rPr>
        <w:t xml:space="preserve"> set out COSLA’s previously agreed position</w:t>
      </w:r>
      <w:r w:rsidR="0011555A">
        <w:rPr>
          <w:rFonts w:eastAsia="Calibri"/>
        </w:rPr>
        <w:t xml:space="preserve">.  On </w:t>
      </w:r>
      <w:r w:rsidRPr="002E643B">
        <w:rPr>
          <w:rFonts w:eastAsia="Calibri"/>
        </w:rPr>
        <w:t>the Shared Prosperity Fund</w:t>
      </w:r>
      <w:r w:rsidR="0011555A">
        <w:rPr>
          <w:rFonts w:eastAsia="Calibri"/>
        </w:rPr>
        <w:t>, the Secretary of State</w:t>
      </w:r>
      <w:r w:rsidRPr="002E643B">
        <w:rPr>
          <w:rFonts w:eastAsia="Calibri"/>
        </w:rPr>
        <w:t xml:space="preserve"> indicated that, assuming </w:t>
      </w:r>
      <w:r w:rsidR="0011555A">
        <w:rPr>
          <w:rFonts w:eastAsia="Calibri"/>
        </w:rPr>
        <w:t xml:space="preserve">UK </w:t>
      </w:r>
      <w:r w:rsidR="008B04AA">
        <w:rPr>
          <w:rFonts w:eastAsia="Calibri"/>
        </w:rPr>
        <w:t>E</w:t>
      </w:r>
      <w:r w:rsidRPr="002E643B">
        <w:rPr>
          <w:rFonts w:eastAsia="Calibri"/>
        </w:rPr>
        <w:t xml:space="preserve">xit </w:t>
      </w:r>
      <w:r w:rsidR="0011555A">
        <w:rPr>
          <w:rFonts w:eastAsia="Calibri"/>
        </w:rPr>
        <w:t xml:space="preserve">from the EU does </w:t>
      </w:r>
      <w:r w:rsidRPr="002E643B">
        <w:rPr>
          <w:rFonts w:eastAsia="Calibri"/>
        </w:rPr>
        <w:t xml:space="preserve">happen on 31 October, </w:t>
      </w:r>
      <w:r w:rsidR="0011555A">
        <w:rPr>
          <w:rFonts w:eastAsia="Calibri"/>
        </w:rPr>
        <w:t xml:space="preserve">then </w:t>
      </w:r>
      <w:r w:rsidRPr="002E643B">
        <w:rPr>
          <w:rFonts w:eastAsia="Calibri"/>
        </w:rPr>
        <w:t xml:space="preserve">a consultation should be expected early in the new year.  Again, </w:t>
      </w:r>
      <w:r w:rsidR="0011555A">
        <w:rPr>
          <w:rFonts w:eastAsia="Calibri"/>
        </w:rPr>
        <w:t>the President</w:t>
      </w:r>
      <w:r w:rsidRPr="002E643B">
        <w:rPr>
          <w:rFonts w:eastAsia="Calibri"/>
        </w:rPr>
        <w:t xml:space="preserve"> set out the minimum that </w:t>
      </w:r>
      <w:r w:rsidR="0011555A">
        <w:rPr>
          <w:rFonts w:eastAsia="Calibri"/>
        </w:rPr>
        <w:t>Scottish Local Gov</w:t>
      </w:r>
      <w:r w:rsidR="00896CFC">
        <w:rPr>
          <w:rFonts w:eastAsia="Calibri"/>
        </w:rPr>
        <w:t>ernment</w:t>
      </w:r>
      <w:r w:rsidRPr="002E643B">
        <w:rPr>
          <w:rFonts w:eastAsia="Calibri"/>
        </w:rPr>
        <w:t xml:space="preserve"> would be looking for in any new Fund, as agreed previously by Leaders.</w:t>
      </w:r>
    </w:p>
    <w:p w14:paraId="0DE3AFE8" w14:textId="77777777" w:rsidR="002E643B" w:rsidRDefault="002E643B" w:rsidP="002E643B">
      <w:pPr>
        <w:pStyle w:val="ListParagraph"/>
        <w:rPr>
          <w:rFonts w:eastAsia="Calibri"/>
        </w:rPr>
      </w:pPr>
    </w:p>
    <w:p w14:paraId="3F3512E2" w14:textId="7DD79B7D" w:rsidR="003537E9" w:rsidRDefault="00896CFC" w:rsidP="00047B75">
      <w:pPr>
        <w:pStyle w:val="ListNumber"/>
        <w:rPr>
          <w:rFonts w:eastAsia="Calibri"/>
        </w:rPr>
      </w:pPr>
      <w:r>
        <w:rPr>
          <w:rFonts w:eastAsia="Calibri"/>
        </w:rPr>
        <w:t>Similar to the upcoming meeting with Mr Russell above, the President and Secretary of State</w:t>
      </w:r>
      <w:r w:rsidR="00933976">
        <w:rPr>
          <w:rFonts w:eastAsia="Calibri"/>
        </w:rPr>
        <w:t xml:space="preserve"> also</w:t>
      </w:r>
      <w:r w:rsidR="003537E9">
        <w:rPr>
          <w:rFonts w:eastAsia="Calibri"/>
        </w:rPr>
        <w:t xml:space="preserve"> discussed briefly </w:t>
      </w:r>
      <w:r w:rsidR="00933976">
        <w:rPr>
          <w:rFonts w:eastAsia="Calibri"/>
        </w:rPr>
        <w:t>future</w:t>
      </w:r>
      <w:r w:rsidR="003537E9">
        <w:rPr>
          <w:rFonts w:eastAsia="Calibri"/>
        </w:rPr>
        <w:t xml:space="preserve"> arrangements for COSLA and other</w:t>
      </w:r>
      <w:r w:rsidR="00933976">
        <w:rPr>
          <w:rFonts w:eastAsia="Calibri"/>
        </w:rPr>
        <w:t xml:space="preserve"> UK</w:t>
      </w:r>
      <w:r w:rsidR="003537E9">
        <w:rPr>
          <w:rFonts w:eastAsia="Calibri"/>
        </w:rPr>
        <w:t xml:space="preserve"> </w:t>
      </w:r>
      <w:r w:rsidR="00EF1006">
        <w:rPr>
          <w:rFonts w:eastAsia="Calibri"/>
        </w:rPr>
        <w:t>L</w:t>
      </w:r>
      <w:r w:rsidR="003537E9">
        <w:rPr>
          <w:rFonts w:eastAsia="Calibri"/>
        </w:rPr>
        <w:t xml:space="preserve">ocal </w:t>
      </w:r>
      <w:r w:rsidR="00EF1006">
        <w:rPr>
          <w:rFonts w:eastAsia="Calibri"/>
        </w:rPr>
        <w:t>A</w:t>
      </w:r>
      <w:r w:rsidR="003537E9">
        <w:rPr>
          <w:rFonts w:eastAsia="Calibri"/>
        </w:rPr>
        <w:t xml:space="preserve">uthority </w:t>
      </w:r>
      <w:r w:rsidR="00EF1006">
        <w:rPr>
          <w:rFonts w:eastAsia="Calibri"/>
        </w:rPr>
        <w:t>A</w:t>
      </w:r>
      <w:r w:rsidR="003537E9">
        <w:rPr>
          <w:rFonts w:eastAsia="Calibri"/>
        </w:rPr>
        <w:t xml:space="preserve">ssociations to provide formal opinions on developing UK legislation replacing or building on previous EU legislation, for which </w:t>
      </w:r>
      <w:r w:rsidR="00933976">
        <w:rPr>
          <w:rFonts w:eastAsia="Calibri"/>
        </w:rPr>
        <w:t>Mr Jack</w:t>
      </w:r>
      <w:r w:rsidR="003537E9">
        <w:rPr>
          <w:rFonts w:eastAsia="Calibri"/>
        </w:rPr>
        <w:t xml:space="preserve"> indicated support.  Finally, </w:t>
      </w:r>
      <w:r w:rsidR="00933976">
        <w:rPr>
          <w:rFonts w:eastAsia="Calibri"/>
        </w:rPr>
        <w:t>there was</w:t>
      </w:r>
      <w:r w:rsidR="001D2650">
        <w:rPr>
          <w:rFonts w:eastAsia="Calibri"/>
        </w:rPr>
        <w:t xml:space="preserve"> discussion</w:t>
      </w:r>
      <w:r w:rsidR="00A33660">
        <w:rPr>
          <w:rFonts w:eastAsia="Calibri"/>
        </w:rPr>
        <w:t xml:space="preserve"> on the latest position</w:t>
      </w:r>
      <w:r w:rsidR="00945F47">
        <w:rPr>
          <w:rFonts w:eastAsia="Calibri"/>
        </w:rPr>
        <w:t xml:space="preserve"> on</w:t>
      </w:r>
      <w:r w:rsidR="003537E9">
        <w:rPr>
          <w:rFonts w:eastAsia="Calibri"/>
        </w:rPr>
        <w:t xml:space="preserve"> E</w:t>
      </w:r>
      <w:r w:rsidR="00945F47">
        <w:rPr>
          <w:rFonts w:eastAsia="Calibri"/>
        </w:rPr>
        <w:t xml:space="preserve">xport </w:t>
      </w:r>
      <w:r w:rsidR="003537E9">
        <w:rPr>
          <w:rFonts w:eastAsia="Calibri"/>
        </w:rPr>
        <w:t>H</w:t>
      </w:r>
      <w:r w:rsidR="00945F47">
        <w:rPr>
          <w:rFonts w:eastAsia="Calibri"/>
        </w:rPr>
        <w:t xml:space="preserve">ealth </w:t>
      </w:r>
      <w:r w:rsidR="003537E9">
        <w:rPr>
          <w:rFonts w:eastAsia="Calibri"/>
        </w:rPr>
        <w:t>C</w:t>
      </w:r>
      <w:r w:rsidR="00945F47">
        <w:rPr>
          <w:rFonts w:eastAsia="Calibri"/>
        </w:rPr>
        <w:t>ertificate</w:t>
      </w:r>
      <w:r w:rsidR="003537E9">
        <w:rPr>
          <w:rFonts w:eastAsia="Calibri"/>
        </w:rPr>
        <w:t xml:space="preserve">s and </w:t>
      </w:r>
      <w:r w:rsidR="00945F47">
        <w:rPr>
          <w:rFonts w:eastAsia="Calibri"/>
        </w:rPr>
        <w:t>Mr Jack</w:t>
      </w:r>
      <w:r w:rsidR="003537E9">
        <w:rPr>
          <w:rFonts w:eastAsia="Calibri"/>
        </w:rPr>
        <w:t xml:space="preserve"> agreed to facilitate a further discussion between COSLA and DEFRA to seek to find a solution at UK level.</w:t>
      </w:r>
      <w:r w:rsidR="00945F47">
        <w:rPr>
          <w:rFonts w:eastAsia="Calibri"/>
        </w:rPr>
        <w:t xml:space="preserve">  At the time of writing</w:t>
      </w:r>
      <w:r w:rsidR="00025AC1">
        <w:rPr>
          <w:rFonts w:eastAsia="Calibri"/>
        </w:rPr>
        <w:t>, this call is awaited.</w:t>
      </w:r>
    </w:p>
    <w:p w14:paraId="1FE1098A" w14:textId="77777777" w:rsidR="002E643B" w:rsidRDefault="002E643B">
      <w:pPr>
        <w:rPr>
          <w:rFonts w:cs="Arial"/>
          <w:b/>
          <w:bCs/>
          <w:kern w:val="32"/>
          <w:szCs w:val="32"/>
        </w:rPr>
      </w:pPr>
      <w:r>
        <w:br w:type="page"/>
      </w:r>
    </w:p>
    <w:p w14:paraId="1C1C5D4A" w14:textId="11C4393B" w:rsidR="00F91F1E" w:rsidRDefault="0048106A" w:rsidP="00F91F1E">
      <w:pPr>
        <w:pStyle w:val="Heading1"/>
        <w:jc w:val="both"/>
      </w:pPr>
      <w:r>
        <w:lastRenderedPageBreak/>
        <w:t>What is changing</w:t>
      </w:r>
      <w:r w:rsidR="00040A96">
        <w:t>?</w:t>
      </w:r>
    </w:p>
    <w:p w14:paraId="0733A7AB" w14:textId="6D367ECE" w:rsidR="00C62366" w:rsidRDefault="00C62366" w:rsidP="00C62366">
      <w:pPr>
        <w:pStyle w:val="ListNumber"/>
        <w:numPr>
          <w:ilvl w:val="0"/>
          <w:numId w:val="1"/>
        </w:numPr>
        <w:tabs>
          <w:tab w:val="clear" w:pos="360"/>
          <w:tab w:val="num" w:pos="567"/>
        </w:tabs>
        <w:spacing w:after="240"/>
        <w:ind w:left="567" w:hanging="567"/>
        <w:rPr>
          <w:rFonts w:eastAsia="Arial" w:cs="Arial"/>
          <w:szCs w:val="23"/>
        </w:rPr>
      </w:pPr>
      <w:r>
        <w:rPr>
          <w:rFonts w:eastAsia="Arial" w:cs="Arial"/>
          <w:szCs w:val="23"/>
        </w:rPr>
        <w:t>COSLA officers</w:t>
      </w:r>
      <w:r w:rsidR="00F91F1E">
        <w:rPr>
          <w:rFonts w:eastAsia="Arial" w:cs="Arial"/>
          <w:szCs w:val="23"/>
        </w:rPr>
        <w:t>, with assistance from SOLACE,</w:t>
      </w:r>
      <w:r w:rsidRPr="00C62366">
        <w:rPr>
          <w:rFonts w:eastAsia="Arial" w:cs="Arial"/>
          <w:szCs w:val="23"/>
        </w:rPr>
        <w:t xml:space="preserve"> have pu</w:t>
      </w:r>
      <w:r>
        <w:rPr>
          <w:rFonts w:eastAsia="Arial" w:cs="Arial"/>
          <w:szCs w:val="23"/>
        </w:rPr>
        <w:t>t</w:t>
      </w:r>
      <w:r w:rsidRPr="00C62366">
        <w:rPr>
          <w:rFonts w:eastAsia="Arial" w:cs="Arial"/>
          <w:szCs w:val="23"/>
        </w:rPr>
        <w:t xml:space="preserve"> in pl</w:t>
      </w:r>
      <w:r>
        <w:rPr>
          <w:rFonts w:eastAsia="Arial" w:cs="Arial"/>
          <w:szCs w:val="23"/>
        </w:rPr>
        <w:t>a</w:t>
      </w:r>
      <w:r w:rsidRPr="00C62366">
        <w:rPr>
          <w:rFonts w:eastAsia="Arial" w:cs="Arial"/>
          <w:szCs w:val="23"/>
        </w:rPr>
        <w:t>ce a range</w:t>
      </w:r>
      <w:r>
        <w:rPr>
          <w:rFonts w:eastAsia="Arial" w:cs="Arial"/>
          <w:szCs w:val="23"/>
        </w:rPr>
        <w:t xml:space="preserve"> measures to ensure that Local Government is as effectively prepared, informed and coordinated as it</w:t>
      </w:r>
      <w:r w:rsidR="00F91F1E">
        <w:rPr>
          <w:rFonts w:eastAsia="Arial" w:cs="Arial"/>
          <w:szCs w:val="23"/>
        </w:rPr>
        <w:t xml:space="preserve"> is</w:t>
      </w:r>
      <w:r>
        <w:rPr>
          <w:rFonts w:eastAsia="Arial" w:cs="Arial"/>
          <w:szCs w:val="23"/>
        </w:rPr>
        <w:t xml:space="preserve"> possible to be in the run up to the </w:t>
      </w:r>
      <w:r w:rsidR="00C27BC1">
        <w:rPr>
          <w:rFonts w:eastAsia="Arial" w:cs="Arial"/>
          <w:szCs w:val="23"/>
        </w:rPr>
        <w:t>UK</w:t>
      </w:r>
      <w:r>
        <w:rPr>
          <w:rFonts w:eastAsia="Arial" w:cs="Arial"/>
          <w:szCs w:val="23"/>
        </w:rPr>
        <w:t xml:space="preserve"> Exit date. </w:t>
      </w:r>
      <w:r w:rsidR="00025AC1">
        <w:rPr>
          <w:rFonts w:eastAsia="Arial" w:cs="Arial"/>
          <w:szCs w:val="23"/>
        </w:rPr>
        <w:t xml:space="preserve"> </w:t>
      </w:r>
      <w:r>
        <w:rPr>
          <w:rFonts w:eastAsia="Arial" w:cs="Arial"/>
          <w:szCs w:val="23"/>
        </w:rPr>
        <w:t>Briefly, these measures are:</w:t>
      </w:r>
    </w:p>
    <w:p w14:paraId="63B3FF0B" w14:textId="77777777" w:rsidR="00EE1DA1" w:rsidRDefault="00EE1DA1" w:rsidP="00F91F1E">
      <w:pPr>
        <w:pStyle w:val="ListNumber"/>
        <w:numPr>
          <w:ilvl w:val="0"/>
          <w:numId w:val="11"/>
        </w:numPr>
        <w:tabs>
          <w:tab w:val="clear" w:pos="567"/>
        </w:tabs>
        <w:spacing w:after="240"/>
        <w:rPr>
          <w:rFonts w:eastAsia="Arial" w:cs="Arial"/>
          <w:szCs w:val="23"/>
        </w:rPr>
      </w:pPr>
      <w:r>
        <w:rPr>
          <w:rFonts w:eastAsia="Arial" w:cs="Arial"/>
          <w:szCs w:val="23"/>
        </w:rPr>
        <w:t xml:space="preserve">Monitoring of key issues of concern to Local Government (e.g. supply issues), engaging with Local Government officers, representative bodies, Scottish and UK Governments. </w:t>
      </w:r>
    </w:p>
    <w:p w14:paraId="0B4C447B" w14:textId="65259EEF" w:rsidR="00C62366" w:rsidRDefault="00C62366" w:rsidP="00F91F1E">
      <w:pPr>
        <w:pStyle w:val="ListNumber"/>
        <w:numPr>
          <w:ilvl w:val="0"/>
          <w:numId w:val="11"/>
        </w:numPr>
        <w:tabs>
          <w:tab w:val="clear" w:pos="567"/>
        </w:tabs>
        <w:spacing w:after="240"/>
        <w:rPr>
          <w:rFonts w:eastAsia="Arial" w:cs="Arial"/>
          <w:szCs w:val="23"/>
        </w:rPr>
      </w:pPr>
      <w:r>
        <w:rPr>
          <w:rFonts w:eastAsia="Arial" w:cs="Arial"/>
          <w:szCs w:val="23"/>
        </w:rPr>
        <w:t>Fortnightly teleconferenc</w:t>
      </w:r>
      <w:r w:rsidR="007430CE">
        <w:rPr>
          <w:rFonts w:eastAsia="Arial" w:cs="Arial"/>
          <w:szCs w:val="23"/>
        </w:rPr>
        <w:t>ing</w:t>
      </w:r>
      <w:r>
        <w:rPr>
          <w:rFonts w:eastAsia="Arial" w:cs="Arial"/>
          <w:szCs w:val="23"/>
        </w:rPr>
        <w:t xml:space="preserve"> involving all 32 Council </w:t>
      </w:r>
      <w:r w:rsidR="007430CE">
        <w:rPr>
          <w:rFonts w:eastAsia="Arial" w:cs="Arial"/>
          <w:szCs w:val="23"/>
        </w:rPr>
        <w:t xml:space="preserve">UK Exit </w:t>
      </w:r>
      <w:r>
        <w:rPr>
          <w:rFonts w:eastAsia="Arial" w:cs="Arial"/>
          <w:szCs w:val="23"/>
        </w:rPr>
        <w:t>coordinators/leads</w:t>
      </w:r>
      <w:r w:rsidR="00025AC1">
        <w:rPr>
          <w:rFonts w:eastAsia="Arial" w:cs="Arial"/>
          <w:szCs w:val="23"/>
        </w:rPr>
        <w:t xml:space="preserve"> t</w:t>
      </w:r>
      <w:r w:rsidR="00EE1DA1">
        <w:rPr>
          <w:rFonts w:eastAsia="Arial" w:cs="Arial"/>
          <w:szCs w:val="23"/>
        </w:rPr>
        <w:t xml:space="preserve">o raise, discuss, and resolve issues as they arise and ensure all </w:t>
      </w:r>
      <w:r w:rsidR="003F0DB6">
        <w:rPr>
          <w:rFonts w:eastAsia="Arial" w:cs="Arial"/>
          <w:szCs w:val="23"/>
        </w:rPr>
        <w:t>c</w:t>
      </w:r>
      <w:r w:rsidR="00EE1DA1">
        <w:rPr>
          <w:rFonts w:eastAsia="Arial" w:cs="Arial"/>
          <w:szCs w:val="23"/>
        </w:rPr>
        <w:t xml:space="preserve">ouncils have access to the latest information available on </w:t>
      </w:r>
      <w:r w:rsidR="007430CE">
        <w:rPr>
          <w:rFonts w:eastAsia="Arial" w:cs="Arial"/>
          <w:szCs w:val="23"/>
        </w:rPr>
        <w:t>UK</w:t>
      </w:r>
      <w:r w:rsidR="00EE1DA1">
        <w:rPr>
          <w:rFonts w:eastAsia="Arial" w:cs="Arial"/>
          <w:szCs w:val="23"/>
        </w:rPr>
        <w:t xml:space="preserve"> Exit. </w:t>
      </w:r>
      <w:r>
        <w:rPr>
          <w:rFonts w:eastAsia="Arial" w:cs="Arial"/>
          <w:szCs w:val="23"/>
        </w:rPr>
        <w:t xml:space="preserve"> </w:t>
      </w:r>
    </w:p>
    <w:p w14:paraId="07EBE35A" w14:textId="72D28345" w:rsidR="00C62366" w:rsidRDefault="00C62366" w:rsidP="00F91F1E">
      <w:pPr>
        <w:pStyle w:val="ListNumber"/>
        <w:numPr>
          <w:ilvl w:val="0"/>
          <w:numId w:val="11"/>
        </w:numPr>
        <w:tabs>
          <w:tab w:val="clear" w:pos="567"/>
        </w:tabs>
        <w:spacing w:after="240"/>
        <w:rPr>
          <w:rFonts w:eastAsia="Arial" w:cs="Arial"/>
          <w:szCs w:val="23"/>
        </w:rPr>
      </w:pPr>
      <w:r>
        <w:rPr>
          <w:rFonts w:eastAsia="Arial" w:cs="Arial"/>
          <w:szCs w:val="23"/>
        </w:rPr>
        <w:t xml:space="preserve">Attending the twice-weekly </w:t>
      </w:r>
      <w:r w:rsidR="003F0DB6">
        <w:rPr>
          <w:rFonts w:eastAsia="Arial" w:cs="Arial"/>
          <w:szCs w:val="23"/>
        </w:rPr>
        <w:t>L</w:t>
      </w:r>
      <w:r>
        <w:rPr>
          <w:rFonts w:eastAsia="Arial" w:cs="Arial"/>
          <w:szCs w:val="23"/>
        </w:rPr>
        <w:t xml:space="preserve">ocal Government </w:t>
      </w:r>
      <w:r w:rsidR="00356925">
        <w:rPr>
          <w:rFonts w:eastAsia="Arial" w:cs="Arial"/>
          <w:szCs w:val="23"/>
        </w:rPr>
        <w:t>R</w:t>
      </w:r>
      <w:r>
        <w:rPr>
          <w:rFonts w:eastAsia="Arial" w:cs="Arial"/>
          <w:szCs w:val="23"/>
        </w:rPr>
        <w:t>esilience teleconferences</w:t>
      </w:r>
      <w:r w:rsidR="00EE1DA1">
        <w:rPr>
          <w:rFonts w:eastAsia="Arial" w:cs="Arial"/>
          <w:szCs w:val="23"/>
        </w:rPr>
        <w:t xml:space="preserve">, ensuring that </w:t>
      </w:r>
      <w:r w:rsidR="003F0DB6">
        <w:rPr>
          <w:rFonts w:eastAsia="Arial" w:cs="Arial"/>
          <w:szCs w:val="23"/>
        </w:rPr>
        <w:t xml:space="preserve">those </w:t>
      </w:r>
      <w:r w:rsidR="00EE1DA1">
        <w:rPr>
          <w:rFonts w:eastAsia="Arial" w:cs="Arial"/>
          <w:szCs w:val="23"/>
        </w:rPr>
        <w:t xml:space="preserve">planning </w:t>
      </w:r>
      <w:r w:rsidR="003E1608">
        <w:rPr>
          <w:rFonts w:eastAsia="Arial" w:cs="Arial"/>
          <w:szCs w:val="23"/>
        </w:rPr>
        <w:t xml:space="preserve">arrangements are aware of policy and political </w:t>
      </w:r>
      <w:r w:rsidR="009D3C33">
        <w:rPr>
          <w:rFonts w:eastAsia="Arial" w:cs="Arial"/>
          <w:szCs w:val="23"/>
        </w:rPr>
        <w:t>preparations and progress.</w:t>
      </w:r>
      <w:r>
        <w:rPr>
          <w:rFonts w:eastAsia="Arial" w:cs="Arial"/>
          <w:szCs w:val="23"/>
        </w:rPr>
        <w:t xml:space="preserve"> </w:t>
      </w:r>
    </w:p>
    <w:p w14:paraId="7F7D9DCD" w14:textId="77777777" w:rsidR="00C62366" w:rsidRDefault="00C62366" w:rsidP="00F91F1E">
      <w:pPr>
        <w:pStyle w:val="ListNumber"/>
        <w:numPr>
          <w:ilvl w:val="0"/>
          <w:numId w:val="11"/>
        </w:numPr>
        <w:tabs>
          <w:tab w:val="clear" w:pos="567"/>
        </w:tabs>
        <w:spacing w:after="240"/>
        <w:rPr>
          <w:rFonts w:eastAsia="Arial" w:cs="Arial"/>
          <w:szCs w:val="23"/>
        </w:rPr>
      </w:pPr>
      <w:r>
        <w:rPr>
          <w:rFonts w:eastAsia="Arial" w:cs="Arial"/>
          <w:szCs w:val="23"/>
        </w:rPr>
        <w:t>Early discussions with trade unions to brief them on broad preparations, the identified risks being monitored, and how these relate to staff.</w:t>
      </w:r>
    </w:p>
    <w:p w14:paraId="111BC4D3" w14:textId="4AC7D524" w:rsidR="00C62366" w:rsidRDefault="00C62366" w:rsidP="00F91F1E">
      <w:pPr>
        <w:pStyle w:val="ListNumber"/>
        <w:numPr>
          <w:ilvl w:val="0"/>
          <w:numId w:val="11"/>
        </w:numPr>
        <w:tabs>
          <w:tab w:val="clear" w:pos="567"/>
        </w:tabs>
        <w:spacing w:after="240"/>
        <w:rPr>
          <w:rFonts w:eastAsia="Arial" w:cs="Arial"/>
          <w:szCs w:val="23"/>
        </w:rPr>
      </w:pPr>
      <w:r>
        <w:rPr>
          <w:rFonts w:eastAsia="Arial" w:cs="Arial"/>
          <w:szCs w:val="23"/>
        </w:rPr>
        <w:t xml:space="preserve">Collating information from all councils on any cost pressures </w:t>
      </w:r>
      <w:r w:rsidR="00C86577">
        <w:rPr>
          <w:rFonts w:eastAsia="Arial" w:cs="Arial"/>
          <w:szCs w:val="23"/>
        </w:rPr>
        <w:t xml:space="preserve">relating </w:t>
      </w:r>
      <w:r>
        <w:rPr>
          <w:rFonts w:eastAsia="Arial" w:cs="Arial"/>
          <w:szCs w:val="23"/>
        </w:rPr>
        <w:t xml:space="preserve">to </w:t>
      </w:r>
      <w:r w:rsidR="00C86577">
        <w:rPr>
          <w:rFonts w:eastAsia="Arial" w:cs="Arial"/>
          <w:szCs w:val="23"/>
        </w:rPr>
        <w:t xml:space="preserve">UK </w:t>
      </w:r>
      <w:r>
        <w:rPr>
          <w:rFonts w:eastAsia="Arial" w:cs="Arial"/>
          <w:szCs w:val="23"/>
        </w:rPr>
        <w:t>Exit</w:t>
      </w:r>
      <w:r w:rsidR="003F0DB6">
        <w:rPr>
          <w:rFonts w:eastAsia="Arial" w:cs="Arial"/>
          <w:szCs w:val="23"/>
        </w:rPr>
        <w:t xml:space="preserve">. </w:t>
      </w:r>
      <w:r>
        <w:rPr>
          <w:rFonts w:eastAsia="Arial" w:cs="Arial"/>
          <w:szCs w:val="23"/>
        </w:rPr>
        <w:t xml:space="preserve"> </w:t>
      </w:r>
      <w:r w:rsidR="003F0DB6">
        <w:rPr>
          <w:rFonts w:eastAsia="Arial" w:cs="Arial"/>
          <w:szCs w:val="23"/>
        </w:rPr>
        <w:t>T</w:t>
      </w:r>
      <w:r>
        <w:rPr>
          <w:rFonts w:eastAsia="Arial" w:cs="Arial"/>
          <w:szCs w:val="23"/>
        </w:rPr>
        <w:t xml:space="preserve">his will be updated regularly as we go through and beyond the </w:t>
      </w:r>
      <w:r w:rsidR="00C86577">
        <w:rPr>
          <w:rFonts w:eastAsia="Arial" w:cs="Arial"/>
          <w:szCs w:val="23"/>
        </w:rPr>
        <w:t xml:space="preserve">UK Exit </w:t>
      </w:r>
      <w:r w:rsidR="003F0DB6">
        <w:rPr>
          <w:rFonts w:eastAsia="Arial" w:cs="Arial"/>
          <w:szCs w:val="23"/>
        </w:rPr>
        <w:t>date</w:t>
      </w:r>
      <w:r>
        <w:rPr>
          <w:rFonts w:eastAsia="Arial" w:cs="Arial"/>
          <w:szCs w:val="23"/>
        </w:rPr>
        <w:t xml:space="preserve">. </w:t>
      </w:r>
    </w:p>
    <w:p w14:paraId="715A9629" w14:textId="1F29A5E2" w:rsidR="00C62366" w:rsidRDefault="00C62366" w:rsidP="00F91F1E">
      <w:pPr>
        <w:pStyle w:val="ListNumber"/>
        <w:numPr>
          <w:ilvl w:val="0"/>
          <w:numId w:val="11"/>
        </w:numPr>
        <w:tabs>
          <w:tab w:val="clear" w:pos="567"/>
        </w:tabs>
        <w:spacing w:after="240"/>
        <w:rPr>
          <w:rFonts w:eastAsia="Arial" w:cs="Arial"/>
          <w:szCs w:val="23"/>
        </w:rPr>
      </w:pPr>
      <w:r>
        <w:rPr>
          <w:rFonts w:eastAsia="Arial" w:cs="Arial"/>
          <w:szCs w:val="23"/>
        </w:rPr>
        <w:t xml:space="preserve">Working with Environmental </w:t>
      </w:r>
      <w:r w:rsidR="009D3C33">
        <w:rPr>
          <w:rFonts w:eastAsia="Arial" w:cs="Arial"/>
          <w:szCs w:val="23"/>
        </w:rPr>
        <w:t>H</w:t>
      </w:r>
      <w:r>
        <w:rPr>
          <w:rFonts w:eastAsia="Arial" w:cs="Arial"/>
          <w:szCs w:val="23"/>
        </w:rPr>
        <w:t>ealth Officers to ensure increased service pressures</w:t>
      </w:r>
      <w:r w:rsidR="009D3C33">
        <w:rPr>
          <w:rFonts w:eastAsia="Arial" w:cs="Arial"/>
          <w:szCs w:val="23"/>
        </w:rPr>
        <w:t xml:space="preserve"> regarding Export Health </w:t>
      </w:r>
      <w:r w:rsidR="003F0DB6">
        <w:rPr>
          <w:rFonts w:eastAsia="Arial" w:cs="Arial"/>
          <w:szCs w:val="23"/>
        </w:rPr>
        <w:t>C</w:t>
      </w:r>
      <w:r w:rsidR="009D3C33">
        <w:rPr>
          <w:rFonts w:eastAsia="Arial" w:cs="Arial"/>
          <w:szCs w:val="23"/>
        </w:rPr>
        <w:t>ertificates</w:t>
      </w:r>
      <w:r>
        <w:rPr>
          <w:rFonts w:eastAsia="Arial" w:cs="Arial"/>
          <w:szCs w:val="23"/>
        </w:rPr>
        <w:t xml:space="preserve"> are</w:t>
      </w:r>
      <w:r w:rsidR="009D3C33">
        <w:rPr>
          <w:rFonts w:eastAsia="Arial" w:cs="Arial"/>
          <w:szCs w:val="23"/>
        </w:rPr>
        <w:t xml:space="preserve"> </w:t>
      </w:r>
      <w:r>
        <w:rPr>
          <w:rFonts w:eastAsia="Arial" w:cs="Arial"/>
          <w:szCs w:val="23"/>
        </w:rPr>
        <w:t>handled as best they can, and that issue</w:t>
      </w:r>
      <w:r w:rsidR="009D3C33">
        <w:rPr>
          <w:rFonts w:eastAsia="Arial" w:cs="Arial"/>
          <w:szCs w:val="23"/>
        </w:rPr>
        <w:t>s</w:t>
      </w:r>
      <w:r w:rsidR="003F0DB6">
        <w:rPr>
          <w:rFonts w:eastAsia="Arial" w:cs="Arial"/>
          <w:szCs w:val="23"/>
        </w:rPr>
        <w:t xml:space="preserve"> requiring </w:t>
      </w:r>
      <w:r>
        <w:rPr>
          <w:rFonts w:eastAsia="Arial" w:cs="Arial"/>
          <w:szCs w:val="23"/>
        </w:rPr>
        <w:t>to</w:t>
      </w:r>
      <w:r w:rsidR="003F0DB6">
        <w:rPr>
          <w:rFonts w:eastAsia="Arial" w:cs="Arial"/>
          <w:szCs w:val="23"/>
        </w:rPr>
        <w:t xml:space="preserve"> be</w:t>
      </w:r>
      <w:r>
        <w:rPr>
          <w:rFonts w:eastAsia="Arial" w:cs="Arial"/>
          <w:szCs w:val="23"/>
        </w:rPr>
        <w:t xml:space="preserve"> resolve</w:t>
      </w:r>
      <w:r w:rsidR="003F0DB6">
        <w:rPr>
          <w:rFonts w:eastAsia="Arial" w:cs="Arial"/>
          <w:szCs w:val="23"/>
        </w:rPr>
        <w:t>d</w:t>
      </w:r>
      <w:r>
        <w:rPr>
          <w:rFonts w:eastAsia="Arial" w:cs="Arial"/>
          <w:szCs w:val="23"/>
        </w:rPr>
        <w:t xml:space="preserve"> are flagged up appropriately to relevant interests. </w:t>
      </w:r>
    </w:p>
    <w:p w14:paraId="3B3F95FC" w14:textId="4A0552CD" w:rsidR="00F91F1E" w:rsidRDefault="00721DAD" w:rsidP="00F91F1E">
      <w:pPr>
        <w:pStyle w:val="ListNumber"/>
        <w:numPr>
          <w:ilvl w:val="0"/>
          <w:numId w:val="11"/>
        </w:numPr>
        <w:tabs>
          <w:tab w:val="clear" w:pos="567"/>
        </w:tabs>
        <w:spacing w:after="240"/>
        <w:rPr>
          <w:rFonts w:eastAsia="Arial" w:cs="Arial"/>
          <w:szCs w:val="23"/>
        </w:rPr>
      </w:pPr>
      <w:r>
        <w:rPr>
          <w:rFonts w:eastAsia="Arial" w:cs="Arial"/>
          <w:szCs w:val="23"/>
        </w:rPr>
        <w:t>P</w:t>
      </w:r>
      <w:r w:rsidR="00F91F1E">
        <w:rPr>
          <w:rFonts w:eastAsia="Arial" w:cs="Arial"/>
          <w:szCs w:val="23"/>
        </w:rPr>
        <w:t>reparation</w:t>
      </w:r>
      <w:r w:rsidR="00C62366">
        <w:rPr>
          <w:rFonts w:eastAsia="Arial" w:cs="Arial"/>
          <w:szCs w:val="23"/>
        </w:rPr>
        <w:t xml:space="preserve"> of business cases for: Export Health Certificates processing</w:t>
      </w:r>
      <w:r w:rsidR="001C57EF">
        <w:rPr>
          <w:rFonts w:eastAsia="Arial" w:cs="Arial"/>
          <w:szCs w:val="23"/>
        </w:rPr>
        <w:t>,</w:t>
      </w:r>
      <w:r>
        <w:rPr>
          <w:rFonts w:eastAsia="Arial" w:cs="Arial"/>
          <w:szCs w:val="23"/>
        </w:rPr>
        <w:t xml:space="preserve"> and</w:t>
      </w:r>
      <w:r w:rsidR="00C62366">
        <w:rPr>
          <w:rFonts w:eastAsia="Arial" w:cs="Arial"/>
          <w:szCs w:val="23"/>
        </w:rPr>
        <w:t xml:space="preserve"> protection of vulnerable people/groups/communities</w:t>
      </w:r>
      <w:r w:rsidR="00F91F1E">
        <w:rPr>
          <w:rFonts w:eastAsia="Arial" w:cs="Arial"/>
          <w:szCs w:val="23"/>
        </w:rPr>
        <w:t xml:space="preserve"> post </w:t>
      </w:r>
      <w:r w:rsidR="001C57EF">
        <w:rPr>
          <w:rFonts w:eastAsia="Arial" w:cs="Arial"/>
          <w:szCs w:val="23"/>
        </w:rPr>
        <w:t>UK</w:t>
      </w:r>
      <w:r w:rsidR="00F91F1E">
        <w:rPr>
          <w:rFonts w:eastAsia="Arial" w:cs="Arial"/>
          <w:szCs w:val="23"/>
        </w:rPr>
        <w:t xml:space="preserve"> Exit</w:t>
      </w:r>
      <w:r w:rsidR="00C62366">
        <w:rPr>
          <w:rFonts w:eastAsia="Arial" w:cs="Arial"/>
          <w:szCs w:val="23"/>
        </w:rPr>
        <w:t xml:space="preserve">. </w:t>
      </w:r>
      <w:r w:rsidR="003F0DB6">
        <w:rPr>
          <w:rFonts w:eastAsia="Arial" w:cs="Arial"/>
          <w:szCs w:val="23"/>
        </w:rPr>
        <w:t xml:space="preserve"> </w:t>
      </w:r>
      <w:r w:rsidR="009D3C33">
        <w:rPr>
          <w:rFonts w:eastAsia="Arial" w:cs="Arial"/>
          <w:szCs w:val="23"/>
        </w:rPr>
        <w:t xml:space="preserve">We are also considering whether any further business cases are required on the back of responses to the recent costs survey. </w:t>
      </w:r>
    </w:p>
    <w:p w14:paraId="1169BE64" w14:textId="11EED911" w:rsidR="00F91F1E" w:rsidRDefault="00721DAD" w:rsidP="00F91F1E">
      <w:pPr>
        <w:pStyle w:val="ListNumber"/>
        <w:numPr>
          <w:ilvl w:val="0"/>
          <w:numId w:val="11"/>
        </w:numPr>
        <w:tabs>
          <w:tab w:val="clear" w:pos="567"/>
        </w:tabs>
        <w:spacing w:after="240"/>
        <w:rPr>
          <w:rFonts w:cs="Arial"/>
          <w:szCs w:val="23"/>
        </w:rPr>
      </w:pPr>
      <w:r>
        <w:rPr>
          <w:rFonts w:cs="Arial"/>
          <w:szCs w:val="23"/>
        </w:rPr>
        <w:t>H</w:t>
      </w:r>
      <w:r w:rsidR="00C62366" w:rsidRPr="00FC21CE">
        <w:rPr>
          <w:rFonts w:cs="Arial"/>
          <w:szCs w:val="23"/>
        </w:rPr>
        <w:t>ost</w:t>
      </w:r>
      <w:r>
        <w:rPr>
          <w:rFonts w:cs="Arial"/>
          <w:szCs w:val="23"/>
        </w:rPr>
        <w:t>ing</w:t>
      </w:r>
      <w:r w:rsidR="00C62366" w:rsidRPr="00FC21CE">
        <w:rPr>
          <w:rFonts w:cs="Arial"/>
          <w:szCs w:val="23"/>
        </w:rPr>
        <w:t xml:space="preserve"> a round</w:t>
      </w:r>
      <w:r w:rsidR="001C57EF">
        <w:rPr>
          <w:rFonts w:cs="Arial"/>
          <w:szCs w:val="23"/>
        </w:rPr>
        <w:t>-</w:t>
      </w:r>
      <w:r w:rsidR="00C62366" w:rsidRPr="00FC21CE">
        <w:rPr>
          <w:rFonts w:cs="Arial"/>
          <w:szCs w:val="23"/>
        </w:rPr>
        <w:t xml:space="preserve">table on 24 September with </w:t>
      </w:r>
      <w:r w:rsidR="003D10FC">
        <w:rPr>
          <w:rFonts w:cs="Arial"/>
          <w:szCs w:val="23"/>
        </w:rPr>
        <w:t>L</w:t>
      </w:r>
      <w:r w:rsidR="00C62366" w:rsidRPr="00FC21CE">
        <w:rPr>
          <w:rFonts w:cs="Arial"/>
          <w:szCs w:val="23"/>
        </w:rPr>
        <w:t xml:space="preserve">ocal </w:t>
      </w:r>
      <w:r w:rsidR="003D10FC">
        <w:rPr>
          <w:rFonts w:cs="Arial"/>
          <w:szCs w:val="23"/>
        </w:rPr>
        <w:t>A</w:t>
      </w:r>
      <w:r w:rsidR="00C62366" w:rsidRPr="00FC21CE">
        <w:rPr>
          <w:rFonts w:cs="Arial"/>
          <w:szCs w:val="23"/>
        </w:rPr>
        <w:t>uthorities to allow feedback on any issues they are experiencing with the EU</w:t>
      </w:r>
      <w:r w:rsidR="00C62366">
        <w:rPr>
          <w:rFonts w:cs="Arial"/>
          <w:szCs w:val="23"/>
        </w:rPr>
        <w:t xml:space="preserve"> </w:t>
      </w:r>
      <w:r w:rsidR="00C62366" w:rsidRPr="00FC21CE">
        <w:rPr>
          <w:rFonts w:cs="Arial"/>
          <w:szCs w:val="23"/>
        </w:rPr>
        <w:t>S</w:t>
      </w:r>
      <w:r w:rsidR="00C62366">
        <w:rPr>
          <w:rFonts w:cs="Arial"/>
          <w:szCs w:val="23"/>
        </w:rPr>
        <w:t>ettlement Scheme</w:t>
      </w:r>
      <w:r w:rsidR="00C62366" w:rsidRPr="00FC21CE">
        <w:rPr>
          <w:rFonts w:cs="Arial"/>
          <w:szCs w:val="23"/>
        </w:rPr>
        <w:t xml:space="preserve">.  </w:t>
      </w:r>
    </w:p>
    <w:p w14:paraId="20B9ADA4" w14:textId="0612139F" w:rsidR="00F91F1E" w:rsidRDefault="00721DAD" w:rsidP="00F91F1E">
      <w:pPr>
        <w:pStyle w:val="ListNumber"/>
        <w:numPr>
          <w:ilvl w:val="0"/>
          <w:numId w:val="11"/>
        </w:numPr>
        <w:tabs>
          <w:tab w:val="clear" w:pos="567"/>
        </w:tabs>
        <w:spacing w:after="240"/>
        <w:rPr>
          <w:rFonts w:cs="Arial"/>
          <w:szCs w:val="23"/>
        </w:rPr>
      </w:pPr>
      <w:r>
        <w:rPr>
          <w:rFonts w:cs="Arial"/>
          <w:szCs w:val="23"/>
        </w:rPr>
        <w:t>C</w:t>
      </w:r>
      <w:r w:rsidR="00C62366" w:rsidRPr="00FC21CE">
        <w:rPr>
          <w:rFonts w:cs="Arial"/>
          <w:szCs w:val="23"/>
        </w:rPr>
        <w:t xml:space="preserve">ontinuing to meet with </w:t>
      </w:r>
      <w:r w:rsidR="003D10FC">
        <w:rPr>
          <w:rFonts w:cs="Arial"/>
          <w:szCs w:val="23"/>
        </w:rPr>
        <w:t>L</w:t>
      </w:r>
      <w:r w:rsidR="00C62366" w:rsidRPr="00FC21CE">
        <w:rPr>
          <w:rFonts w:cs="Arial"/>
          <w:szCs w:val="23"/>
        </w:rPr>
        <w:t xml:space="preserve">ocal </w:t>
      </w:r>
      <w:r w:rsidR="003D10FC">
        <w:rPr>
          <w:rFonts w:cs="Arial"/>
          <w:szCs w:val="23"/>
        </w:rPr>
        <w:t>A</w:t>
      </w:r>
      <w:r w:rsidR="00C62366" w:rsidRPr="00FC21CE">
        <w:rPr>
          <w:rFonts w:cs="Arial"/>
          <w:szCs w:val="23"/>
        </w:rPr>
        <w:t xml:space="preserve">uthorities to promote the </w:t>
      </w:r>
      <w:r w:rsidR="00C62366" w:rsidRPr="00AE41BC">
        <w:rPr>
          <w:rFonts w:cs="Arial"/>
          <w:szCs w:val="23"/>
          <w:lang w:eastAsia="en-GB"/>
        </w:rPr>
        <w:t>International Organisation for Migration</w:t>
      </w:r>
      <w:r w:rsidR="00C62366" w:rsidRPr="00FC21CE">
        <w:rPr>
          <w:rFonts w:cs="Arial"/>
          <w:szCs w:val="23"/>
        </w:rPr>
        <w:t xml:space="preserve">/COSLA immigration caseworker resource and provide support.  </w:t>
      </w:r>
    </w:p>
    <w:p w14:paraId="0E471F9C" w14:textId="07209AC1" w:rsidR="00F91F1E" w:rsidRDefault="00721DAD" w:rsidP="00F91F1E">
      <w:pPr>
        <w:pStyle w:val="ListNumber"/>
        <w:numPr>
          <w:ilvl w:val="0"/>
          <w:numId w:val="11"/>
        </w:numPr>
        <w:tabs>
          <w:tab w:val="clear" w:pos="567"/>
        </w:tabs>
        <w:spacing w:after="240"/>
        <w:rPr>
          <w:rFonts w:cs="Arial"/>
          <w:szCs w:val="23"/>
        </w:rPr>
      </w:pPr>
      <w:r>
        <w:rPr>
          <w:rFonts w:cs="Arial"/>
          <w:szCs w:val="23"/>
        </w:rPr>
        <w:t>Issuing a</w:t>
      </w:r>
      <w:r w:rsidR="00C62366" w:rsidRPr="00FC21CE">
        <w:rPr>
          <w:rFonts w:cs="Arial"/>
          <w:szCs w:val="23"/>
        </w:rPr>
        <w:t xml:space="preserve"> COSLA newsletter covering various aspects of </w:t>
      </w:r>
      <w:r w:rsidR="009D3ED7">
        <w:rPr>
          <w:rFonts w:cs="Arial"/>
          <w:szCs w:val="23"/>
        </w:rPr>
        <w:t>UK</w:t>
      </w:r>
      <w:r w:rsidR="00C62366">
        <w:rPr>
          <w:rFonts w:cs="Arial"/>
          <w:szCs w:val="23"/>
        </w:rPr>
        <w:t xml:space="preserve"> Exit </w:t>
      </w:r>
      <w:r w:rsidR="00C62366" w:rsidRPr="00FC21CE">
        <w:rPr>
          <w:rFonts w:cs="Arial"/>
          <w:szCs w:val="23"/>
        </w:rPr>
        <w:t xml:space="preserve">related work undertaken by COSLA.  </w:t>
      </w:r>
    </w:p>
    <w:p w14:paraId="29229286" w14:textId="35CB2E42" w:rsidR="00C62366" w:rsidRPr="00F91F1E" w:rsidRDefault="00721DAD" w:rsidP="00F91F1E">
      <w:pPr>
        <w:pStyle w:val="ListNumber"/>
        <w:numPr>
          <w:ilvl w:val="0"/>
          <w:numId w:val="11"/>
        </w:numPr>
        <w:tabs>
          <w:tab w:val="clear" w:pos="567"/>
        </w:tabs>
        <w:spacing w:after="240"/>
        <w:rPr>
          <w:rFonts w:cs="Arial"/>
          <w:szCs w:val="23"/>
        </w:rPr>
      </w:pPr>
      <w:r>
        <w:rPr>
          <w:rFonts w:eastAsia="Arial" w:cs="Arial"/>
          <w:szCs w:val="23"/>
        </w:rPr>
        <w:t>W</w:t>
      </w:r>
      <w:r w:rsidR="00C62366" w:rsidRPr="00FC21CE">
        <w:rPr>
          <w:rFonts w:eastAsia="Arial" w:cs="Arial"/>
          <w:szCs w:val="23"/>
        </w:rPr>
        <w:t xml:space="preserve">orking </w:t>
      </w:r>
      <w:r w:rsidR="009D3ED7">
        <w:rPr>
          <w:rFonts w:eastAsia="Arial" w:cs="Arial"/>
          <w:szCs w:val="23"/>
        </w:rPr>
        <w:t xml:space="preserve">with </w:t>
      </w:r>
      <w:r w:rsidR="00C62366" w:rsidRPr="00FC21CE">
        <w:rPr>
          <w:rFonts w:eastAsia="Arial" w:cs="Arial"/>
          <w:szCs w:val="23"/>
        </w:rPr>
        <w:t xml:space="preserve">the Scottish Government’s Social Care Coordinator and </w:t>
      </w:r>
      <w:r w:rsidR="00277579">
        <w:rPr>
          <w:rFonts w:eastAsia="Arial" w:cs="Arial"/>
          <w:szCs w:val="23"/>
        </w:rPr>
        <w:t>R</w:t>
      </w:r>
      <w:r w:rsidR="00C62366" w:rsidRPr="00FC21CE">
        <w:rPr>
          <w:rFonts w:eastAsia="Arial" w:cs="Arial"/>
          <w:szCs w:val="23"/>
        </w:rPr>
        <w:t xml:space="preserve">esilience </w:t>
      </w:r>
      <w:r w:rsidR="00277579">
        <w:rPr>
          <w:rFonts w:eastAsia="Arial" w:cs="Arial"/>
          <w:szCs w:val="23"/>
        </w:rPr>
        <w:t>L</w:t>
      </w:r>
      <w:r w:rsidR="00C62366" w:rsidRPr="00FC21CE">
        <w:rPr>
          <w:rFonts w:eastAsia="Arial" w:cs="Arial"/>
          <w:szCs w:val="23"/>
        </w:rPr>
        <w:t xml:space="preserve">eads to ensure local resilience partnerships have access to experts in the sector who can advise on needs and preparations. </w:t>
      </w:r>
    </w:p>
    <w:p w14:paraId="2E5BEAA9" w14:textId="7B2C1041" w:rsidR="0048106A" w:rsidRDefault="0048106A">
      <w:pPr>
        <w:pStyle w:val="Heading1"/>
        <w:jc w:val="both"/>
      </w:pPr>
      <w:r>
        <w:t>Next Steps</w:t>
      </w:r>
    </w:p>
    <w:p w14:paraId="17460FEB" w14:textId="55A8B1B8" w:rsidR="00F91F1E" w:rsidRPr="00FC21CE" w:rsidRDefault="00F91F1E" w:rsidP="00F91F1E">
      <w:pPr>
        <w:pStyle w:val="ListNumber"/>
      </w:pPr>
      <w:r w:rsidRPr="00FC21CE">
        <w:t xml:space="preserve">The COSLA Presidential Team, Spokespersons and </w:t>
      </w:r>
      <w:r w:rsidR="00277579">
        <w:t>O</w:t>
      </w:r>
      <w:r w:rsidRPr="00FC21CE">
        <w:t xml:space="preserve">fficers will continue work </w:t>
      </w:r>
      <w:r>
        <w:t xml:space="preserve">on the </w:t>
      </w:r>
      <w:r w:rsidRPr="00FC21CE">
        <w:t>UK Exit’s from the EU and provide further update</w:t>
      </w:r>
      <w:r w:rsidR="00277579">
        <w:t>s</w:t>
      </w:r>
      <w:r w:rsidRPr="00FC21CE">
        <w:t xml:space="preserve"> to Leaders </w:t>
      </w:r>
      <w:r w:rsidR="00721DAD">
        <w:t xml:space="preserve">and Boards </w:t>
      </w:r>
      <w:r w:rsidR="003C4914">
        <w:t>as and when required</w:t>
      </w:r>
      <w:r w:rsidR="005D41E6">
        <w:t>.</w:t>
      </w:r>
      <w:r w:rsidRPr="00FC21CE">
        <w:t xml:space="preserve"> </w:t>
      </w:r>
    </w:p>
    <w:p w14:paraId="75DD5886" w14:textId="77777777" w:rsidR="00040A96" w:rsidRDefault="00040A96" w:rsidP="00113D91">
      <w:pPr>
        <w:pStyle w:val="ListNumber"/>
        <w:numPr>
          <w:ilvl w:val="0"/>
          <w:numId w:val="0"/>
        </w:numPr>
        <w:ind w:left="567" w:hanging="567"/>
      </w:pPr>
    </w:p>
    <w:p w14:paraId="30853A50" w14:textId="77777777" w:rsidR="00AD70C5" w:rsidRDefault="00AD70C5" w:rsidP="008F0DBB">
      <w:pPr>
        <w:pStyle w:val="ListNumber"/>
        <w:numPr>
          <w:ilvl w:val="0"/>
          <w:numId w:val="0"/>
        </w:numPr>
        <w:ind w:left="567" w:hanging="567"/>
        <w:jc w:val="right"/>
        <w:rPr>
          <w:b/>
          <w:u w:val="single"/>
        </w:rPr>
      </w:pPr>
    </w:p>
    <w:p w14:paraId="021AEAB4" w14:textId="77777777" w:rsidR="005B48ED" w:rsidRDefault="005B48ED" w:rsidP="008F0DBB">
      <w:pPr>
        <w:pStyle w:val="ListNumber"/>
        <w:numPr>
          <w:ilvl w:val="0"/>
          <w:numId w:val="0"/>
        </w:numPr>
        <w:ind w:left="567" w:hanging="567"/>
        <w:jc w:val="right"/>
        <w:rPr>
          <w:b/>
          <w:u w:val="single"/>
        </w:rPr>
      </w:pPr>
    </w:p>
    <w:p w14:paraId="5DAAB47C" w14:textId="31A41EB9" w:rsidR="00AD70C5" w:rsidRDefault="009D3C33" w:rsidP="00AD70C5">
      <w:pPr>
        <w:pStyle w:val="ListNumber"/>
        <w:numPr>
          <w:ilvl w:val="0"/>
          <w:numId w:val="0"/>
        </w:numPr>
        <w:ind w:left="567" w:hanging="567"/>
        <w:jc w:val="right"/>
        <w:rPr>
          <w:b/>
          <w:u w:val="single"/>
        </w:rPr>
      </w:pPr>
      <w:r>
        <w:rPr>
          <w:b/>
          <w:u w:val="single"/>
        </w:rPr>
        <w:t>October</w:t>
      </w:r>
      <w:r w:rsidR="00AD70C5">
        <w:rPr>
          <w:b/>
          <w:u w:val="single"/>
        </w:rPr>
        <w:t xml:space="preserve"> 2019</w:t>
      </w:r>
    </w:p>
    <w:p w14:paraId="003B6139" w14:textId="010D7C29" w:rsidR="00640F1A" w:rsidRDefault="00640F1A">
      <w:pPr>
        <w:rPr>
          <w:b/>
          <w:u w:val="single"/>
        </w:rPr>
      </w:pPr>
      <w:r>
        <w:rPr>
          <w:b/>
          <w:u w:val="single"/>
        </w:rPr>
        <w:br w:type="page"/>
      </w:r>
    </w:p>
    <w:p w14:paraId="7D60EA10" w14:textId="77777777" w:rsidR="00640F1A" w:rsidRPr="00AD70C5" w:rsidRDefault="00640F1A" w:rsidP="00AD70C5">
      <w:pPr>
        <w:pStyle w:val="ListNumber"/>
        <w:numPr>
          <w:ilvl w:val="0"/>
          <w:numId w:val="0"/>
        </w:numPr>
        <w:ind w:left="567" w:hanging="567"/>
        <w:jc w:val="right"/>
        <w:rPr>
          <w:b/>
          <w:u w:val="single"/>
        </w:rPr>
      </w:pPr>
    </w:p>
    <w:sectPr w:rsidR="00640F1A" w:rsidRPr="00AD70C5" w:rsidSect="006D2695">
      <w:footerReference w:type="first" r:id="rId15"/>
      <w:pgSz w:w="11907" w:h="16834"/>
      <w:pgMar w:top="1152" w:right="1022" w:bottom="72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5A73" w14:textId="77777777" w:rsidR="00917803" w:rsidRDefault="00917803">
      <w:r>
        <w:separator/>
      </w:r>
    </w:p>
  </w:endnote>
  <w:endnote w:type="continuationSeparator" w:id="0">
    <w:p w14:paraId="3F9CD88E" w14:textId="77777777" w:rsidR="00917803" w:rsidRDefault="0091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0BB6" w14:textId="77777777" w:rsidR="00B351FF" w:rsidRDefault="00B351FF">
    <w:pPr>
      <w:pStyle w:val="Footer"/>
      <w:spacing w:before="120"/>
      <w:rPr>
        <w:sz w:val="16"/>
      </w:rPr>
    </w:pP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="1"</w:instrText>
    </w:r>
    <w:r>
      <w:rPr>
        <w:sz w:val="16"/>
      </w:rPr>
      <w:fldChar w:fldCharType="begin"/>
    </w:r>
    <w:r>
      <w:rPr>
        <w:sz w:val="16"/>
      </w:rPr>
      <w:instrText xml:space="preserve">filename </w:instrText>
    </w:r>
    <w:r>
      <w:rPr>
        <w:sz w:val="16"/>
      </w:rPr>
      <w:fldChar w:fldCharType="separate"/>
    </w:r>
    <w:r w:rsidR="00AD70C5">
      <w:rPr>
        <w:noProof/>
        <w:sz w:val="16"/>
      </w:rPr>
      <w:instrText>Document1</w:instrText>
    </w:r>
    <w:r>
      <w:rPr>
        <w:sz w:val="16"/>
      </w:rPr>
      <w:fldChar w:fldCharType="end"/>
    </w:r>
    <w:r>
      <w:rPr>
        <w:sz w:val="16"/>
      </w:rPr>
      <w:fldChar w:fldCharType="begin"/>
    </w:r>
    <w:r>
      <w:rPr>
        <w:sz w:val="16"/>
      </w:rPr>
      <w:instrText xml:space="preserve">author </w:instrText>
    </w:r>
    <w:r>
      <w:rPr>
        <w:sz w:val="16"/>
      </w:rPr>
      <w:fldChar w:fldCharType="separate"/>
    </w:r>
    <w:r>
      <w:rPr>
        <w:sz w:val="16"/>
      </w:rPr>
      <w:instrText>cosla</w:instrText>
    </w:r>
    <w:r>
      <w:rPr>
        <w:sz w:val="16"/>
      </w:rPr>
      <w:fldChar w:fldCharType="end"/>
    </w:r>
    <w:r>
      <w:rPr>
        <w:sz w:val="16"/>
      </w:rPr>
      <w:instrText xml:space="preserve"> " "</w:instrText>
    </w:r>
    <w:r>
      <w:rPr>
        <w:sz w:val="16"/>
      </w:rPr>
      <w:fldChar w:fldCharType="separate"/>
    </w:r>
    <w:r w:rsidR="00AD70C5">
      <w:rPr>
        <w:noProof/>
        <w:sz w:val="16"/>
      </w:rPr>
      <w:t>Document1</w:t>
    </w:r>
    <w:r>
      <w:rPr>
        <w:sz w:val="16"/>
      </w:rPr>
      <w:fldChar w:fldCharType="end"/>
    </w:r>
    <w:r>
      <w:rPr>
        <w:sz w:val="16"/>
      </w:rPr>
      <w:t xml:space="preserve">  </w:t>
    </w:r>
    <w:r>
      <w:rPr>
        <w:sz w:val="16"/>
      </w:rPr>
      <w:fldChar w:fldCharType="begin"/>
    </w:r>
    <w:r>
      <w:rPr>
        <w:sz w:val="16"/>
      </w:rPr>
      <w:instrText xml:space="preserve">if </w:instrText>
    </w:r>
    <w:r>
      <w:rPr>
        <w:sz w:val="16"/>
      </w:rPr>
      <w:fldChar w:fldCharType="begin"/>
    </w:r>
    <w:r>
      <w:rPr>
        <w:sz w:val="16"/>
      </w:rPr>
      <w:instrText xml:space="preserve">page </w:instrText>
    </w:r>
    <w:r>
      <w:rPr>
        <w:sz w:val="16"/>
      </w:rPr>
      <w:fldChar w:fldCharType="separate"/>
    </w:r>
    <w:r>
      <w:rPr>
        <w:noProof/>
        <w:sz w:val="16"/>
      </w:rPr>
      <w:instrText>1</w:instrText>
    </w:r>
    <w:r>
      <w:rPr>
        <w:sz w:val="16"/>
      </w:rPr>
      <w:fldChar w:fldCharType="end"/>
    </w:r>
    <w:r>
      <w:rPr>
        <w:sz w:val="16"/>
      </w:rPr>
      <w:instrText xml:space="preserve">="1" </w:instrText>
    </w:r>
    <w:r>
      <w:rPr>
        <w:sz w:val="16"/>
      </w:rPr>
      <w:fldChar w:fldCharType="begin"/>
    </w:r>
    <w:r>
      <w:rPr>
        <w:sz w:val="16"/>
      </w:rPr>
      <w:instrText xml:space="preserve">revnum </w:instrText>
    </w:r>
    <w:r>
      <w:rPr>
        <w:sz w:val="16"/>
      </w:rPr>
      <w:fldChar w:fldCharType="separate"/>
    </w:r>
    <w:r w:rsidR="00AD70C5">
      <w:rPr>
        <w:noProof/>
        <w:sz w:val="16"/>
      </w:rPr>
      <w:instrText>1</w:instrText>
    </w:r>
    <w:r>
      <w:rPr>
        <w:sz w:val="16"/>
      </w:rPr>
      <w:fldChar w:fldCharType="end"/>
    </w:r>
    <w:r>
      <w:rPr>
        <w:sz w:val="16"/>
      </w:rPr>
      <w:instrText>" "</w:instrText>
    </w:r>
    <w:r>
      <w:rPr>
        <w:sz w:val="16"/>
      </w:rPr>
      <w:fldChar w:fldCharType="separate"/>
    </w:r>
    <w:r w:rsidR="00AD70C5">
      <w:rPr>
        <w:noProof/>
        <w:sz w:val="16"/>
      </w:rPr>
      <w:t>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F8D3" w14:textId="77777777" w:rsidR="00917803" w:rsidRDefault="00917803">
      <w:r>
        <w:separator/>
      </w:r>
    </w:p>
  </w:footnote>
  <w:footnote w:type="continuationSeparator" w:id="0">
    <w:p w14:paraId="0EF47158" w14:textId="77777777" w:rsidR="00917803" w:rsidRDefault="00917803">
      <w:r>
        <w:continuationSeparator/>
      </w:r>
    </w:p>
  </w:footnote>
  <w:footnote w:id="1">
    <w:p w14:paraId="69143C43" w14:textId="77777777" w:rsidR="00AD70C5" w:rsidRDefault="00AD70C5" w:rsidP="00AD70C5">
      <w:pPr>
        <w:pStyle w:val="FootnoteText"/>
      </w:pPr>
      <w:r>
        <w:rPr>
          <w:rStyle w:val="FootnoteReference"/>
        </w:rPr>
        <w:footnoteRef/>
      </w:r>
      <w:r>
        <w:t xml:space="preserve"> </w:t>
      </w:r>
      <w:hyperlink r:id="rId1" w:history="1">
        <w:r w:rsidRPr="006A7B0F">
          <w:rPr>
            <w:rStyle w:val="Hyperlink"/>
          </w:rPr>
          <w:t>https://www.cosla.gov.uk//about/cosla-europe/brexit/cosla-and-brexit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1" w15:restartNumberingAfterBreak="0">
    <w:nsid w:val="FFFFFF88"/>
    <w:multiLevelType w:val="singleLevel"/>
    <w:tmpl w:val="63366FD6"/>
    <w:lvl w:ilvl="0">
      <w:start w:val="1"/>
      <w:numFmt w:val="decimal"/>
      <w:pStyle w:val="ListNumber"/>
      <w:lvlText w:val="%1."/>
      <w:lvlJc w:val="left"/>
      <w:pPr>
        <w:tabs>
          <w:tab w:val="num" w:pos="360"/>
        </w:tabs>
        <w:ind w:left="360" w:hanging="360"/>
      </w:pPr>
    </w:lvl>
  </w:abstractNum>
  <w:abstractNum w:abstractNumId="2"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B95559"/>
    <w:multiLevelType w:val="hybridMultilevel"/>
    <w:tmpl w:val="10000D78"/>
    <w:lvl w:ilvl="0" w:tplc="1A2EC7D8">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F5900"/>
    <w:multiLevelType w:val="hybridMultilevel"/>
    <w:tmpl w:val="3F2CF8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5CB23B8"/>
    <w:multiLevelType w:val="multilevel"/>
    <w:tmpl w:val="22C42664"/>
    <w:lvl w:ilvl="0">
      <w:start w:val="1"/>
      <w:numFmt w:val="decimal"/>
      <w:lvlText w:val="%1."/>
      <w:lvlJc w:val="left"/>
      <w:pPr>
        <w:tabs>
          <w:tab w:val="num" w:pos="360"/>
        </w:tabs>
        <w:ind w:left="360" w:hanging="360"/>
      </w:pPr>
    </w:lvl>
    <w:lvl w:ilvl="1">
      <w:start w:val="1"/>
      <w:numFmt w:val="bullet"/>
      <w:lvlText w:val=""/>
      <w:lvlJc w:val="left"/>
      <w:pPr>
        <w:ind w:left="1437" w:hanging="870"/>
      </w:pPr>
      <w:rPr>
        <w:rFonts w:ascii="Symbol" w:hAnsi="Symbol" w:hint="default"/>
      </w:rPr>
    </w:lvl>
    <w:lvl w:ilvl="2">
      <w:start w:val="1"/>
      <w:numFmt w:val="decimal"/>
      <w:isLgl/>
      <w:lvlText w:val="%1.%2.%3"/>
      <w:lvlJc w:val="left"/>
      <w:pPr>
        <w:ind w:left="2004" w:hanging="870"/>
      </w:pPr>
      <w:rPr>
        <w:rFonts w:hint="default"/>
      </w:rPr>
    </w:lvl>
    <w:lvl w:ilvl="3">
      <w:start w:val="1"/>
      <w:numFmt w:val="decimal"/>
      <w:isLgl/>
      <w:lvlText w:val="%1.%2.%3.%4"/>
      <w:lvlJc w:val="left"/>
      <w:pPr>
        <w:ind w:left="2571" w:hanging="87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6" w15:restartNumberingAfterBreak="0">
    <w:nsid w:val="5BB453E7"/>
    <w:multiLevelType w:val="hybridMultilevel"/>
    <w:tmpl w:val="F964FD88"/>
    <w:lvl w:ilvl="0" w:tplc="6396CB10">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387BB8"/>
    <w:multiLevelType w:val="hybridMultilevel"/>
    <w:tmpl w:val="286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C3D5A"/>
    <w:multiLevelType w:val="hybridMultilevel"/>
    <w:tmpl w:val="F004606A"/>
    <w:lvl w:ilvl="0" w:tplc="ED0EC436">
      <w:start w:val="1"/>
      <w:numFmt w:val="lowerRoman"/>
      <w:lvlRestart w:val="0"/>
      <w:lvlText w:val="%1."/>
      <w:lvlJc w:val="right"/>
      <w:pPr>
        <w:tabs>
          <w:tab w:val="num" w:pos="641"/>
        </w:tabs>
        <w:ind w:left="641" w:hanging="358"/>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8"/>
  </w:num>
  <w:num w:numId="6">
    <w:abstractNumId w:val="7"/>
  </w:num>
  <w:num w:numId="7">
    <w:abstractNumId w:val="3"/>
  </w:num>
  <w:num w:numId="8">
    <w:abstractNumId w:val="6"/>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MDE2MzIHMi3MTJV0lIJTi4sz8/NACixqAXr0c1EsAAAA"/>
  </w:docVars>
  <w:rsids>
    <w:rsidRoot w:val="00AD70C5"/>
    <w:rsid w:val="000006E7"/>
    <w:rsid w:val="00012DB1"/>
    <w:rsid w:val="00012DF0"/>
    <w:rsid w:val="00025AC1"/>
    <w:rsid w:val="00040A96"/>
    <w:rsid w:val="00045492"/>
    <w:rsid w:val="00047B75"/>
    <w:rsid w:val="00057F48"/>
    <w:rsid w:val="00071298"/>
    <w:rsid w:val="0009082E"/>
    <w:rsid w:val="000C4DC0"/>
    <w:rsid w:val="000D6553"/>
    <w:rsid w:val="000F5EE9"/>
    <w:rsid w:val="00102DA7"/>
    <w:rsid w:val="00113D91"/>
    <w:rsid w:val="0011555A"/>
    <w:rsid w:val="001164ED"/>
    <w:rsid w:val="00116AEC"/>
    <w:rsid w:val="001332B6"/>
    <w:rsid w:val="001525C1"/>
    <w:rsid w:val="00173FDF"/>
    <w:rsid w:val="00183F24"/>
    <w:rsid w:val="001855B2"/>
    <w:rsid w:val="0019509A"/>
    <w:rsid w:val="001C57EF"/>
    <w:rsid w:val="001D2650"/>
    <w:rsid w:val="001D28A2"/>
    <w:rsid w:val="001D4AC1"/>
    <w:rsid w:val="001D783F"/>
    <w:rsid w:val="00202A03"/>
    <w:rsid w:val="002052C2"/>
    <w:rsid w:val="0021106A"/>
    <w:rsid w:val="002242DB"/>
    <w:rsid w:val="00224852"/>
    <w:rsid w:val="002525C7"/>
    <w:rsid w:val="0026371F"/>
    <w:rsid w:val="00277579"/>
    <w:rsid w:val="00284B77"/>
    <w:rsid w:val="002B118C"/>
    <w:rsid w:val="002B6525"/>
    <w:rsid w:val="002C2F78"/>
    <w:rsid w:val="002E643B"/>
    <w:rsid w:val="00300F09"/>
    <w:rsid w:val="003206B4"/>
    <w:rsid w:val="0035135E"/>
    <w:rsid w:val="003537E9"/>
    <w:rsid w:val="00356925"/>
    <w:rsid w:val="00356A55"/>
    <w:rsid w:val="0035769B"/>
    <w:rsid w:val="003577AA"/>
    <w:rsid w:val="0037479C"/>
    <w:rsid w:val="00382514"/>
    <w:rsid w:val="00394638"/>
    <w:rsid w:val="003A2702"/>
    <w:rsid w:val="003B2E84"/>
    <w:rsid w:val="003C4914"/>
    <w:rsid w:val="003C6F1D"/>
    <w:rsid w:val="003D10FC"/>
    <w:rsid w:val="003D139C"/>
    <w:rsid w:val="003D146A"/>
    <w:rsid w:val="003D1C05"/>
    <w:rsid w:val="003E1608"/>
    <w:rsid w:val="003F0DB6"/>
    <w:rsid w:val="004029A6"/>
    <w:rsid w:val="004106C4"/>
    <w:rsid w:val="004223D1"/>
    <w:rsid w:val="004233F8"/>
    <w:rsid w:val="00424616"/>
    <w:rsid w:val="00430011"/>
    <w:rsid w:val="00436E7E"/>
    <w:rsid w:val="00466B7C"/>
    <w:rsid w:val="00473938"/>
    <w:rsid w:val="00480183"/>
    <w:rsid w:val="0048106A"/>
    <w:rsid w:val="00483F36"/>
    <w:rsid w:val="004A14CC"/>
    <w:rsid w:val="004A17FB"/>
    <w:rsid w:val="004B51DD"/>
    <w:rsid w:val="004B6B05"/>
    <w:rsid w:val="004B7FF9"/>
    <w:rsid w:val="004C3991"/>
    <w:rsid w:val="004C5E8D"/>
    <w:rsid w:val="004F2960"/>
    <w:rsid w:val="00532AB1"/>
    <w:rsid w:val="005506AE"/>
    <w:rsid w:val="00560D45"/>
    <w:rsid w:val="00586FBD"/>
    <w:rsid w:val="005B48ED"/>
    <w:rsid w:val="005B70A8"/>
    <w:rsid w:val="005B72ED"/>
    <w:rsid w:val="005D41E6"/>
    <w:rsid w:val="005E0743"/>
    <w:rsid w:val="00603DCC"/>
    <w:rsid w:val="006064FB"/>
    <w:rsid w:val="00636A9D"/>
    <w:rsid w:val="00640F1A"/>
    <w:rsid w:val="00657B0D"/>
    <w:rsid w:val="00680ED2"/>
    <w:rsid w:val="006827F3"/>
    <w:rsid w:val="0068514F"/>
    <w:rsid w:val="006A42C2"/>
    <w:rsid w:val="006C6D5C"/>
    <w:rsid w:val="006D2695"/>
    <w:rsid w:val="006D27A0"/>
    <w:rsid w:val="006D4AEB"/>
    <w:rsid w:val="006E55B0"/>
    <w:rsid w:val="00702107"/>
    <w:rsid w:val="00714EFE"/>
    <w:rsid w:val="00721461"/>
    <w:rsid w:val="00721DAD"/>
    <w:rsid w:val="007273F8"/>
    <w:rsid w:val="00742B43"/>
    <w:rsid w:val="007430CE"/>
    <w:rsid w:val="0076492E"/>
    <w:rsid w:val="0077770C"/>
    <w:rsid w:val="00796525"/>
    <w:rsid w:val="007B4581"/>
    <w:rsid w:val="007C211E"/>
    <w:rsid w:val="007C22C4"/>
    <w:rsid w:val="007C4D60"/>
    <w:rsid w:val="007D108D"/>
    <w:rsid w:val="007E3774"/>
    <w:rsid w:val="008059B7"/>
    <w:rsid w:val="00896CFC"/>
    <w:rsid w:val="008A1AF9"/>
    <w:rsid w:val="008B04AA"/>
    <w:rsid w:val="008B5014"/>
    <w:rsid w:val="008B761D"/>
    <w:rsid w:val="008C63E8"/>
    <w:rsid w:val="008D4A2B"/>
    <w:rsid w:val="008E3EB2"/>
    <w:rsid w:val="008E49C7"/>
    <w:rsid w:val="008F0DBB"/>
    <w:rsid w:val="00917803"/>
    <w:rsid w:val="009238A6"/>
    <w:rsid w:val="0092660C"/>
    <w:rsid w:val="00933976"/>
    <w:rsid w:val="00945F47"/>
    <w:rsid w:val="00950E81"/>
    <w:rsid w:val="009523AB"/>
    <w:rsid w:val="0095666E"/>
    <w:rsid w:val="009A0156"/>
    <w:rsid w:val="009B1844"/>
    <w:rsid w:val="009C189D"/>
    <w:rsid w:val="009D3C33"/>
    <w:rsid w:val="009D3ED7"/>
    <w:rsid w:val="009D4462"/>
    <w:rsid w:val="00A14BBC"/>
    <w:rsid w:val="00A15FB5"/>
    <w:rsid w:val="00A33660"/>
    <w:rsid w:val="00A44A14"/>
    <w:rsid w:val="00A4543E"/>
    <w:rsid w:val="00A5639D"/>
    <w:rsid w:val="00A722D8"/>
    <w:rsid w:val="00AA0B8D"/>
    <w:rsid w:val="00AA761A"/>
    <w:rsid w:val="00AC46A5"/>
    <w:rsid w:val="00AD6AA5"/>
    <w:rsid w:val="00AD70C5"/>
    <w:rsid w:val="00AE0905"/>
    <w:rsid w:val="00AE0FBE"/>
    <w:rsid w:val="00AE3969"/>
    <w:rsid w:val="00AF101F"/>
    <w:rsid w:val="00AF5F60"/>
    <w:rsid w:val="00B23934"/>
    <w:rsid w:val="00B25D69"/>
    <w:rsid w:val="00B261D0"/>
    <w:rsid w:val="00B313D3"/>
    <w:rsid w:val="00B351FF"/>
    <w:rsid w:val="00B36EB3"/>
    <w:rsid w:val="00B63D5C"/>
    <w:rsid w:val="00B826B2"/>
    <w:rsid w:val="00BC4C1C"/>
    <w:rsid w:val="00BC60EF"/>
    <w:rsid w:val="00BE5E47"/>
    <w:rsid w:val="00BF4510"/>
    <w:rsid w:val="00C03722"/>
    <w:rsid w:val="00C07974"/>
    <w:rsid w:val="00C26DEE"/>
    <w:rsid w:val="00C27BC1"/>
    <w:rsid w:val="00C62366"/>
    <w:rsid w:val="00C716E4"/>
    <w:rsid w:val="00C74DD5"/>
    <w:rsid w:val="00C84866"/>
    <w:rsid w:val="00C86577"/>
    <w:rsid w:val="00CE395C"/>
    <w:rsid w:val="00CE71AC"/>
    <w:rsid w:val="00CF1D2C"/>
    <w:rsid w:val="00CF4DB4"/>
    <w:rsid w:val="00D120EC"/>
    <w:rsid w:val="00D13513"/>
    <w:rsid w:val="00D211E4"/>
    <w:rsid w:val="00D36032"/>
    <w:rsid w:val="00D404B6"/>
    <w:rsid w:val="00D77D47"/>
    <w:rsid w:val="00D816A0"/>
    <w:rsid w:val="00DB0BDD"/>
    <w:rsid w:val="00DB342A"/>
    <w:rsid w:val="00DB4B23"/>
    <w:rsid w:val="00DE278A"/>
    <w:rsid w:val="00DF13EC"/>
    <w:rsid w:val="00DF4D25"/>
    <w:rsid w:val="00E038ED"/>
    <w:rsid w:val="00E04055"/>
    <w:rsid w:val="00E110B7"/>
    <w:rsid w:val="00E151C4"/>
    <w:rsid w:val="00E33570"/>
    <w:rsid w:val="00E4136A"/>
    <w:rsid w:val="00E4672D"/>
    <w:rsid w:val="00E63FFA"/>
    <w:rsid w:val="00E71D12"/>
    <w:rsid w:val="00E7408B"/>
    <w:rsid w:val="00EA2799"/>
    <w:rsid w:val="00EA7FCA"/>
    <w:rsid w:val="00EB0FDF"/>
    <w:rsid w:val="00ED3081"/>
    <w:rsid w:val="00EE1DA1"/>
    <w:rsid w:val="00EF1006"/>
    <w:rsid w:val="00F11CC1"/>
    <w:rsid w:val="00F4567D"/>
    <w:rsid w:val="00F61970"/>
    <w:rsid w:val="00F635CE"/>
    <w:rsid w:val="00F63DBD"/>
    <w:rsid w:val="00F8365C"/>
    <w:rsid w:val="00F91F1E"/>
    <w:rsid w:val="00F93E1E"/>
    <w:rsid w:val="00FB299F"/>
    <w:rsid w:val="00FB3E67"/>
    <w:rsid w:val="00FB61D5"/>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914206E"/>
  <w15:chartTrackingRefBased/>
  <w15:docId w15:val="{10EE992E-F818-4D32-AAA8-9E392744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4A2B"/>
    <w:rPr>
      <w:rFonts w:ascii="Arial" w:hAnsi="Arial"/>
      <w:sz w:val="23"/>
      <w:lang w:eastAsia="en-US"/>
    </w:rPr>
  </w:style>
  <w:style w:type="paragraph" w:styleId="Heading1">
    <w:name w:val="heading 1"/>
    <w:basedOn w:val="Normal"/>
    <w:next w:val="Normal"/>
    <w:qFormat/>
    <w:rsid w:val="008D4A2B"/>
    <w:pPr>
      <w:keepNext/>
      <w:spacing w:before="240" w:after="60"/>
      <w:outlineLvl w:val="0"/>
    </w:pPr>
    <w:rPr>
      <w:rFonts w:cs="Arial"/>
      <w:b/>
      <w:bCs/>
      <w:kern w:val="32"/>
      <w:szCs w:val="32"/>
    </w:rPr>
  </w:style>
  <w:style w:type="paragraph" w:styleId="Heading2">
    <w:name w:val="heading 2"/>
    <w:basedOn w:val="Normal"/>
    <w:next w:val="Normal"/>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2"/>
      </w:numPr>
      <w:tabs>
        <w:tab w:val="clear" w:pos="360"/>
        <w:tab w:val="left" w:pos="567"/>
      </w:tabs>
      <w:ind w:left="567" w:hanging="567"/>
    </w:pPr>
  </w:style>
  <w:style w:type="paragraph" w:styleId="ListNumber2">
    <w:name w:val="List Number 2"/>
    <w:basedOn w:val="Normal"/>
    <w:rsid w:val="008D4A2B"/>
    <w:pPr>
      <w:numPr>
        <w:numId w:val="4"/>
      </w:numPr>
      <w:spacing w:before="60"/>
      <w:ind w:left="1208" w:hanging="357"/>
    </w:pPr>
  </w:style>
  <w:style w:type="paragraph" w:styleId="BalloonText">
    <w:name w:val="Balloon Text"/>
    <w:basedOn w:val="Normal"/>
    <w:link w:val="BalloonTextChar"/>
    <w:rsid w:val="00721461"/>
    <w:rPr>
      <w:rFonts w:ascii="Tahoma" w:hAnsi="Tahoma" w:cs="Tahoma"/>
      <w:sz w:val="16"/>
      <w:szCs w:val="16"/>
    </w:rPr>
  </w:style>
  <w:style w:type="character" w:customStyle="1" w:styleId="BalloonTextChar">
    <w:name w:val="Balloon Text Char"/>
    <w:link w:val="BalloonText"/>
    <w:rsid w:val="00721461"/>
    <w:rPr>
      <w:rFonts w:ascii="Tahoma" w:hAnsi="Tahoma" w:cs="Tahoma"/>
      <w:sz w:val="16"/>
      <w:szCs w:val="16"/>
      <w:lang w:eastAsia="en-US"/>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B36EB3"/>
    <w:pPr>
      <w:ind w:left="720"/>
      <w:contextualSpacing/>
    </w:pPr>
  </w:style>
  <w:style w:type="character" w:customStyle="1" w:styleId="FooterChar">
    <w:name w:val="Footer Char"/>
    <w:basedOn w:val="DefaultParagraphFont"/>
    <w:link w:val="Footer"/>
    <w:uiPriority w:val="99"/>
    <w:rsid w:val="006D2695"/>
    <w:rPr>
      <w:rFonts w:ascii="Arial" w:hAnsi="Arial"/>
      <w:sz w:val="23"/>
      <w:lang w:eastAsia="en-US"/>
    </w:rPr>
  </w:style>
  <w:style w:type="character" w:styleId="CommentReference">
    <w:name w:val="annotation reference"/>
    <w:basedOn w:val="DefaultParagraphFont"/>
    <w:rsid w:val="00040A96"/>
    <w:rPr>
      <w:sz w:val="16"/>
      <w:szCs w:val="16"/>
    </w:rPr>
  </w:style>
  <w:style w:type="paragraph" w:styleId="CommentText">
    <w:name w:val="annotation text"/>
    <w:basedOn w:val="Normal"/>
    <w:link w:val="CommentTextChar"/>
    <w:rsid w:val="00040A96"/>
    <w:rPr>
      <w:sz w:val="20"/>
    </w:rPr>
  </w:style>
  <w:style w:type="character" w:customStyle="1" w:styleId="CommentTextChar">
    <w:name w:val="Comment Text Char"/>
    <w:basedOn w:val="DefaultParagraphFont"/>
    <w:link w:val="CommentText"/>
    <w:rsid w:val="00040A96"/>
    <w:rPr>
      <w:rFonts w:ascii="Arial" w:hAnsi="Arial"/>
      <w:lang w:eastAsia="en-US"/>
    </w:rPr>
  </w:style>
  <w:style w:type="paragraph" w:styleId="CommentSubject">
    <w:name w:val="annotation subject"/>
    <w:basedOn w:val="CommentText"/>
    <w:next w:val="CommentText"/>
    <w:link w:val="CommentSubjectChar"/>
    <w:rsid w:val="00040A96"/>
    <w:rPr>
      <w:b/>
      <w:bCs/>
    </w:rPr>
  </w:style>
  <w:style w:type="character" w:customStyle="1" w:styleId="CommentSubjectChar">
    <w:name w:val="Comment Subject Char"/>
    <w:basedOn w:val="CommentTextChar"/>
    <w:link w:val="CommentSubject"/>
    <w:rsid w:val="00040A96"/>
    <w:rPr>
      <w:rFonts w:ascii="Arial" w:hAnsi="Arial"/>
      <w:b/>
      <w:bCs/>
      <w:lang w:eastAsia="en-US"/>
    </w:rPr>
  </w:style>
  <w:style w:type="character" w:styleId="Hyperlink">
    <w:name w:val="Hyperlink"/>
    <w:basedOn w:val="DefaultParagraphFont"/>
    <w:rsid w:val="005E0743"/>
    <w:rPr>
      <w:color w:val="0563C1" w:themeColor="hyperlink"/>
      <w:u w:val="single"/>
    </w:rPr>
  </w:style>
  <w:style w:type="character" w:styleId="UnresolvedMention">
    <w:name w:val="Unresolved Mention"/>
    <w:basedOn w:val="DefaultParagraphFont"/>
    <w:uiPriority w:val="99"/>
    <w:semiHidden/>
    <w:unhideWhenUsed/>
    <w:rsid w:val="005E0743"/>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locked/>
    <w:rsid w:val="00AD70C5"/>
    <w:rPr>
      <w:rFonts w:ascii="Arial" w:hAnsi="Arial"/>
      <w:sz w:val="23"/>
      <w:lang w:eastAsia="en-US"/>
    </w:rPr>
  </w:style>
  <w:style w:type="paragraph" w:styleId="FootnoteText">
    <w:name w:val="footnote text"/>
    <w:basedOn w:val="Normal"/>
    <w:link w:val="FootnoteTextChar"/>
    <w:rsid w:val="00AD70C5"/>
    <w:rPr>
      <w:sz w:val="20"/>
    </w:rPr>
  </w:style>
  <w:style w:type="character" w:customStyle="1" w:styleId="FootnoteTextChar">
    <w:name w:val="Footnote Text Char"/>
    <w:basedOn w:val="DefaultParagraphFont"/>
    <w:link w:val="FootnoteText"/>
    <w:rsid w:val="00AD70C5"/>
    <w:rPr>
      <w:rFonts w:ascii="Arial" w:hAnsi="Arial"/>
      <w:lang w:eastAsia="en-US"/>
    </w:rPr>
  </w:style>
  <w:style w:type="character" w:styleId="FootnoteReference">
    <w:name w:val="footnote reference"/>
    <w:basedOn w:val="DefaultParagraphFont"/>
    <w:rsid w:val="00AD70C5"/>
    <w:rPr>
      <w:vertAlign w:val="superscript"/>
    </w:rPr>
  </w:style>
  <w:style w:type="character" w:styleId="FollowedHyperlink">
    <w:name w:val="FollowedHyperlink"/>
    <w:basedOn w:val="DefaultParagraphFont"/>
    <w:rsid w:val="001D4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lly@cosla.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osla.gov.uk//about/cosla-europe/brexit/cosla-and-brex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y\COSLA\Reports%20-%20_REVISED%20TEMPLATES%20July%202018_\Leaders%20and%20Board%20Papers%202018(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635CDC4-FD21-4C57-8055-4D19BD057FDF">Billy McKenzie</Owner>
    <Document_x0020_TYpe xmlns="3635CDC4-FD21-4C57-8055-4D19BD057FDF">Report</Document_x0020_TYpe>
    <_Flow_SignoffStatus xmlns="78d3fe47-0298-401f-81f5-62a92c63d029" xsi:nil="true"/>
    <Team xmlns="78d3fe47-0298-401f-81f5-62a92c63d029">Corporate</Team>
    <SharedWithUsers xmlns="ed5a4896-2da6-4469-a7e1-3f6eab57a1f0">
      <UserInfo>
        <DisplayName>Cameron Heenan</DisplayName>
        <AccountId>1870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4" ma:contentTypeDescription="Create a new report" ma:contentTypeScope="" ma:versionID="eeb53cb6ae712fc89b8795d7f393ba74">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79dd5a0f361a64adf878851cbd767ef1"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24FC-4860-428E-9DC8-BCFA738CE568}">
  <ds:schemaRefs>
    <ds:schemaRef ds:uri="http://schemas.microsoft.com/office/2006/metadata/customXsn"/>
  </ds:schemaRefs>
</ds:datastoreItem>
</file>

<file path=customXml/itemProps2.xml><?xml version="1.0" encoding="utf-8"?>
<ds:datastoreItem xmlns:ds="http://schemas.openxmlformats.org/officeDocument/2006/customXml" ds:itemID="{2BA2334F-332D-45B9-BD74-D0CC83C8F469}">
  <ds:schemaRefs>
    <ds:schemaRef ds:uri="http://schemas.microsoft.com/sharepoint/v3/contenttype/forms"/>
  </ds:schemaRefs>
</ds:datastoreItem>
</file>

<file path=customXml/itemProps3.xml><?xml version="1.0" encoding="utf-8"?>
<ds:datastoreItem xmlns:ds="http://schemas.openxmlformats.org/officeDocument/2006/customXml" ds:itemID="{1951F2FD-B2E7-48F7-AEE1-07DCD0F0E7D4}">
  <ds:schemaRefs>
    <ds:schemaRef ds:uri="http://schemas.microsoft.com/office/2006/metadata/properties"/>
    <ds:schemaRef ds:uri="http://schemas.microsoft.com/office/infopath/2007/PartnerControls"/>
    <ds:schemaRef ds:uri="3635CDC4-FD21-4C57-8055-4D19BD057FDF"/>
    <ds:schemaRef ds:uri="78d3fe47-0298-401f-81f5-62a92c63d029"/>
  </ds:schemaRefs>
</ds:datastoreItem>
</file>

<file path=customXml/itemProps4.xml><?xml version="1.0" encoding="utf-8"?>
<ds:datastoreItem xmlns:ds="http://schemas.openxmlformats.org/officeDocument/2006/customXml" ds:itemID="{9676BD02-77D1-4D2A-ABC2-63C1503B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93C4C3-86CD-465E-8513-4FBAD1D3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and Board Papers 2018(2)</Template>
  <TotalTime>146</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20190930</vt:lpstr>
    </vt:vector>
  </TitlesOfParts>
  <Company>cosla</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dc:title>
  <dc:subject/>
  <dc:creator/>
  <cp:keywords/>
  <dc:description/>
  <cp:lastModifiedBy>Jackie Livingstone</cp:lastModifiedBy>
  <cp:revision>64</cp:revision>
  <cp:lastPrinted>2018-07-18T15:36:00Z</cp:lastPrinted>
  <dcterms:created xsi:type="dcterms:W3CDTF">2019-09-30T10:25:00Z</dcterms:created>
  <dcterms:modified xsi:type="dcterms:W3CDTF">2019-10-06T16:15:00Z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y fmtid="{D5CDD505-2E9C-101B-9397-08002B2CF9AE}" pid="3" name="UIVersion">
    <vt:lpwstr>15</vt:lpwstr>
  </property>
</Properties>
</file>